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3575FC" w:rsidRDefault="00ED3D82" w:rsidP="004D06E1">
      <w:pPr>
        <w:shd w:val="clear" w:color="auto" w:fill="C2D69B" w:themeFill="accent3" w:themeFillTint="99"/>
        <w:ind w:firstLine="0"/>
        <w:rPr>
          <w:rFonts w:ascii="Berlin Sans FB Demi" w:hAnsi="Berlin Sans FB Demi"/>
          <w:b/>
          <w:sz w:val="44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4FF1A42" wp14:editId="199F06C2">
                <wp:simplePos x="0" y="0"/>
                <wp:positionH relativeFrom="column">
                  <wp:posOffset>28575</wp:posOffset>
                </wp:positionH>
                <wp:positionV relativeFrom="paragraph">
                  <wp:posOffset>513715</wp:posOffset>
                </wp:positionV>
                <wp:extent cx="6810375" cy="2762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10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5B" w:rsidRPr="003575FC" w:rsidRDefault="0030235B" w:rsidP="0030235B">
                            <w:pPr>
                              <w:ind w:firstLine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The following checklist of learning outcomes is used to describe student progress.</w:t>
                            </w:r>
                            <w:r w:rsidRPr="00B96D97">
                              <w:rPr>
                                <w:rFonts w:ascii="Garamond" w:hAnsi="Garamond"/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30235B" w:rsidRDefault="0030235B" w:rsidP="0030235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F1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0.45pt;width:536.25pt;height:2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" o:allowincell="f" strokeweight="2.25pt">
                <v:textbox>
                  <w:txbxContent>
                    <w:p w:rsidR="0030235B" w:rsidRPr="003575FC" w:rsidRDefault="0030235B" w:rsidP="0030235B">
                      <w:pPr>
                        <w:ind w:firstLine="0"/>
                        <w:rPr>
                          <w:rFonts w:ascii="Garamond" w:hAnsi="Garamond"/>
                          <w:szCs w:val="24"/>
                        </w:rPr>
                      </w:pPr>
                      <w:r w:rsidRPr="00B96D97">
                        <w:rPr>
                          <w:rFonts w:ascii="Garamond" w:hAnsi="Garamond"/>
                          <w:szCs w:val="28"/>
                        </w:rPr>
                        <w:t>The following checklist of learning outcomes is used to describe student progress.</w:t>
                      </w:r>
                      <w:r w:rsidRPr="00B96D97">
                        <w:rPr>
                          <w:rFonts w:ascii="Garamond" w:hAnsi="Garamond"/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30235B" w:rsidRDefault="0030235B" w:rsidP="0030235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6E1" w:rsidRPr="004D06E1">
        <w:rPr>
          <w:rFonts w:ascii="Berlin Sans FB Demi" w:hAnsi="Berlin Sans FB Demi"/>
          <w:b/>
          <w:sz w:val="28"/>
        </w:rPr>
        <w:t xml:space="preserve">Homelinks </w:t>
      </w:r>
      <w:r w:rsidR="00433FD9">
        <w:rPr>
          <w:rFonts w:ascii="Berlin Sans FB Demi" w:hAnsi="Berlin Sans FB Demi"/>
          <w:b/>
          <w:sz w:val="28"/>
        </w:rPr>
        <w:t>Kaslo</w:t>
      </w:r>
      <w:r w:rsidR="004D06E1" w:rsidRPr="004D06E1">
        <w:rPr>
          <w:rFonts w:ascii="Berlin Sans FB Demi" w:hAnsi="Berlin Sans FB Demi"/>
          <w:b/>
          <w:sz w:val="28"/>
        </w:rPr>
        <w:t xml:space="preserve"> </w:t>
      </w:r>
      <w:r w:rsidR="004D06E1">
        <w:rPr>
          <w:rFonts w:ascii="Berlin Sans FB Demi" w:hAnsi="Berlin Sans FB Demi"/>
          <w:b/>
          <w:sz w:val="28"/>
        </w:rPr>
        <w:t xml:space="preserve">          </w:t>
      </w:r>
      <w:r w:rsidR="0030235B">
        <w:rPr>
          <w:rFonts w:ascii="Berlin Sans FB Demi" w:hAnsi="Berlin Sans FB Demi"/>
          <w:b/>
          <w:sz w:val="44"/>
        </w:rPr>
        <w:t xml:space="preserve">Grade </w:t>
      </w:r>
      <w:r w:rsidR="00087492">
        <w:rPr>
          <w:rFonts w:ascii="Berlin Sans FB Demi" w:hAnsi="Berlin Sans FB Demi"/>
          <w:b/>
          <w:sz w:val="44"/>
        </w:rPr>
        <w:t>6</w:t>
      </w:r>
      <w:r w:rsidR="004D06E1">
        <w:rPr>
          <w:rFonts w:ascii="Berlin Sans FB Demi" w:hAnsi="Berlin Sans FB Demi"/>
          <w:b/>
          <w:sz w:val="44"/>
        </w:rPr>
        <w:t xml:space="preserve"> Progress Report</w:t>
      </w:r>
    </w:p>
    <w:p w:rsidR="009545DC" w:rsidRDefault="009545DC" w:rsidP="00086D97">
      <w:pPr>
        <w:ind w:firstLine="0"/>
        <w:rPr>
          <w:rFonts w:ascii="Berlin Sans FB Demi" w:hAnsi="Berlin Sans FB Demi"/>
          <w:b/>
          <w:sz w:val="28"/>
        </w:rPr>
      </w:pPr>
    </w:p>
    <w:p w:rsidR="009545DC" w:rsidRDefault="007520EB" w:rsidP="009545DC">
      <w:pPr>
        <w:ind w:firstLine="0"/>
        <w:rPr>
          <w:rFonts w:ascii="Berlin Sans FB Demi" w:hAnsi="Berlin Sans FB Demi"/>
          <w:b/>
          <w:sz w:val="32"/>
        </w:rPr>
      </w:pPr>
      <w:r w:rsidRPr="00417E05">
        <w:rPr>
          <w:rFonts w:ascii="Berlin Sans FB Demi" w:hAnsi="Berlin Sans FB Demi"/>
          <w:b/>
          <w:sz w:val="32"/>
        </w:rPr>
        <w:t xml:space="preserve">Personal </w:t>
      </w:r>
      <w:r w:rsidR="00A2302C" w:rsidRPr="00417E05">
        <w:rPr>
          <w:rFonts w:ascii="Berlin Sans FB Demi" w:hAnsi="Berlin Sans FB Demi"/>
          <w:b/>
          <w:sz w:val="32"/>
        </w:rPr>
        <w:t>and Social Awareness</w:t>
      </w:r>
      <w:r w:rsidR="001A5E2C" w:rsidRPr="00417E05">
        <w:rPr>
          <w:rFonts w:ascii="Berlin Sans FB Demi" w:hAnsi="Berlin Sans FB Demi"/>
          <w:b/>
          <w:sz w:val="32"/>
        </w:rPr>
        <w:t xml:space="preserve"> and Responsibility (Core Competencies</w:t>
      </w:r>
      <w:r w:rsidR="00A2302C" w:rsidRPr="00417E05">
        <w:rPr>
          <w:rFonts w:ascii="Berlin Sans FB Demi" w:hAnsi="Berlin Sans FB Demi"/>
          <w:b/>
          <w:sz w:val="32"/>
        </w:rPr>
        <w:t>)</w:t>
      </w:r>
    </w:p>
    <w:tbl>
      <w:tblPr>
        <w:tblStyle w:val="TableGrid"/>
        <w:tblW w:w="1080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77"/>
        <w:gridCol w:w="810"/>
        <w:gridCol w:w="810"/>
        <w:gridCol w:w="810"/>
      </w:tblGrid>
      <w:tr w:rsidR="001A6817" w:rsidRPr="00E77F66" w:rsidTr="002955F6">
        <w:trPr>
          <w:trHeight w:val="32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6817" w:rsidRPr="00E77F66" w:rsidRDefault="002955F6" w:rsidP="00122E3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(S</w:t>
            </w:r>
            <w:r w:rsidR="00122E39" w:rsidRPr="00E77F66">
              <w:rPr>
                <w:rFonts w:ascii="Garamond" w:hAnsi="Garamond"/>
                <w:b/>
                <w:szCs w:val="24"/>
              </w:rPr>
              <w:t>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F1D2E" w:rsidRPr="00E77F66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2E" w:rsidRPr="00422B51" w:rsidRDefault="001F1D2E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 xml:space="preserve">Describe different aspects of </w:t>
            </w:r>
            <w:r w:rsidR="00417E05" w:rsidRPr="00417E05">
              <w:rPr>
                <w:rFonts w:ascii="Garamond" w:hAnsi="Garamond"/>
                <w:szCs w:val="24"/>
              </w:rPr>
              <w:t>their</w:t>
            </w:r>
            <w:r w:rsidRPr="00417E05">
              <w:rPr>
                <w:rFonts w:ascii="Garamond" w:hAnsi="Garamond"/>
                <w:szCs w:val="24"/>
              </w:rPr>
              <w:t xml:space="preserve"> identity, have pride in who </w:t>
            </w:r>
            <w:r w:rsidR="00417E05" w:rsidRPr="00417E05">
              <w:rPr>
                <w:rFonts w:ascii="Garamond" w:hAnsi="Garamond"/>
                <w:szCs w:val="24"/>
              </w:rPr>
              <w:t>they 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2E" w:rsidRPr="00EA589B" w:rsidRDefault="001F1D2E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2E" w:rsidRPr="00EA589B" w:rsidRDefault="001F1D2E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2E" w:rsidRPr="00EA589B" w:rsidRDefault="001F1D2E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422B51" w:rsidRDefault="0063410A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Accept</w:t>
            </w:r>
            <w:r w:rsidR="00122E39" w:rsidRPr="00422B51">
              <w:rPr>
                <w:rFonts w:ascii="Garamond" w:hAnsi="Garamond"/>
                <w:szCs w:val="24"/>
              </w:rPr>
              <w:t xml:space="preserve"> responsibility for </w:t>
            </w:r>
            <w:r w:rsidR="00417E05">
              <w:rPr>
                <w:rFonts w:ascii="Garamond" w:hAnsi="Garamond"/>
                <w:szCs w:val="24"/>
              </w:rPr>
              <w:t>their</w:t>
            </w:r>
            <w:r w:rsidR="00122E39" w:rsidRPr="00422B51">
              <w:rPr>
                <w:rFonts w:ascii="Garamond" w:hAnsi="Garamond"/>
                <w:szCs w:val="24"/>
              </w:rPr>
              <w:t xml:space="preserve"> 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422B51" w:rsidRDefault="00422B51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Focus and r</w:t>
            </w:r>
            <w:r w:rsidR="00D34498" w:rsidRPr="00422B51">
              <w:rPr>
                <w:rFonts w:ascii="Garamond" w:hAnsi="Garamond"/>
                <w:szCs w:val="24"/>
              </w:rPr>
              <w:t>egulate</w:t>
            </w:r>
            <w:r w:rsidR="00122E39" w:rsidRPr="00422B51">
              <w:rPr>
                <w:rFonts w:ascii="Garamond" w:hAnsi="Garamond"/>
                <w:szCs w:val="24"/>
              </w:rPr>
              <w:t xml:space="preserve"> energy level appropriate to the activity</w:t>
            </w:r>
            <w:r w:rsidR="00D34498" w:rsidRPr="00422B51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D34498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U</w:t>
            </w:r>
            <w:r w:rsidRPr="00E52E05">
              <w:rPr>
                <w:rFonts w:ascii="Garamond" w:hAnsi="Garamond"/>
                <w:szCs w:val="24"/>
              </w:rPr>
              <w:t xml:space="preserve">se strategies to focus, manage stress, and accomplish </w:t>
            </w:r>
            <w:r w:rsidRPr="00422B51">
              <w:rPr>
                <w:rFonts w:ascii="Garamond" w:hAnsi="Garamond"/>
                <w:szCs w:val="24"/>
              </w:rPr>
              <w:t>personal goals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226F15" w:rsidRPr="00E77F66" w:rsidTr="00422B51">
        <w:trPr>
          <w:cantSplit/>
          <w:trHeight w:val="15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P</w:t>
            </w:r>
            <w:r w:rsidRPr="00E52E05">
              <w:rPr>
                <w:rFonts w:ascii="Garamond" w:hAnsi="Garamond"/>
                <w:szCs w:val="24"/>
              </w:rPr>
              <w:t xml:space="preserve">ersevere with </w:t>
            </w:r>
            <w:r w:rsidRPr="00422B51">
              <w:rPr>
                <w:rFonts w:ascii="Garamond" w:hAnsi="Garamond"/>
                <w:szCs w:val="24"/>
              </w:rPr>
              <w:t>challenging tasks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EA589B" w:rsidRDefault="00226F1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EA589B" w:rsidRDefault="00226F1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EA589B" w:rsidRDefault="00226F1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422B51">
        <w:trPr>
          <w:cantSplit/>
          <w:trHeight w:val="301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422B51" w:rsidRDefault="00422B51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 xml:space="preserve">Identify when </w:t>
            </w:r>
            <w:r w:rsidR="00417E05">
              <w:rPr>
                <w:rFonts w:ascii="Garamond" w:hAnsi="Garamond"/>
                <w:szCs w:val="24"/>
              </w:rPr>
              <w:t>they are</w:t>
            </w:r>
            <w:r w:rsidRPr="00E52E05">
              <w:rPr>
                <w:rFonts w:ascii="Garamond" w:hAnsi="Garamond"/>
                <w:szCs w:val="24"/>
              </w:rPr>
              <w:t xml:space="preserve"> becoming angry, upset, or frustrated, and </w:t>
            </w:r>
            <w:r w:rsidR="00417E05">
              <w:rPr>
                <w:rFonts w:ascii="Garamond" w:hAnsi="Garamond"/>
                <w:szCs w:val="24"/>
              </w:rPr>
              <w:t>they have</w:t>
            </w:r>
            <w:r w:rsidRPr="00E52E05">
              <w:rPr>
                <w:rFonts w:ascii="Garamond" w:hAnsi="Garamond"/>
                <w:szCs w:val="24"/>
              </w:rPr>
              <w:t xml:space="preserve"> strategies to calm </w:t>
            </w:r>
            <w:r w:rsidR="00417E05">
              <w:rPr>
                <w:rFonts w:ascii="Garamond" w:hAnsi="Garamond"/>
                <w:szCs w:val="24"/>
              </w:rPr>
              <w:t>themselves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B4505A">
        <w:trPr>
          <w:cantSplit/>
          <w:trHeight w:val="238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417E05" w:rsidRDefault="00417E05" w:rsidP="0044053D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 xml:space="preserve">Take purposeful action to support others and the environment.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3E3FC4">
        <w:trPr>
          <w:cantSplit/>
          <w:trHeight w:val="17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417E05" w:rsidRDefault="00417E05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Identify how their actions and the actions of others affect their community and the natural environment and can work to make positive 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5324A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422B51" w:rsidRDefault="00417E05" w:rsidP="00433FD9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Respect differen</w:t>
            </w:r>
            <w:r w:rsidR="00433FD9">
              <w:rPr>
                <w:rFonts w:ascii="Garamond" w:hAnsi="Garamond"/>
                <w:szCs w:val="24"/>
              </w:rPr>
              <w:t>ces, and demonstrate respectful/</w:t>
            </w:r>
            <w:r w:rsidRPr="00417E05">
              <w:rPr>
                <w:rFonts w:ascii="Garamond" w:hAnsi="Garamond"/>
                <w:szCs w:val="24"/>
              </w:rPr>
              <w:t xml:space="preserve">inclusive </w:t>
            </w:r>
            <w:proofErr w:type="spellStart"/>
            <w:r w:rsidRPr="00417E05">
              <w:rPr>
                <w:rFonts w:ascii="Garamond" w:hAnsi="Garamond"/>
                <w:szCs w:val="24"/>
              </w:rPr>
              <w:t>behaviour</w:t>
            </w:r>
            <w:proofErr w:type="spellEnd"/>
            <w:r w:rsidRPr="00417E05">
              <w:rPr>
                <w:rFonts w:ascii="Garamond" w:hAnsi="Garamond"/>
                <w:szCs w:val="24"/>
              </w:rPr>
              <w:t>, including online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417E05" w:rsidRDefault="00417E05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Advocate for 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417E05" w:rsidRDefault="00417E05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 xml:space="preserve">Show awareness of how others may feel and take steps to help them feel included.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A168D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417E05" w:rsidRDefault="005F1733" w:rsidP="00417E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Maintain </w:t>
            </w:r>
            <w:r w:rsidR="00417E05" w:rsidRPr="00417E05">
              <w:rPr>
                <w:rFonts w:ascii="Garamond" w:hAnsi="Garamond"/>
                <w:szCs w:val="24"/>
              </w:rPr>
              <w:t>relationships with people from different generations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D01D12" w:rsidRDefault="00D01D12" w:rsidP="00086D97">
      <w:pPr>
        <w:ind w:firstLine="0"/>
        <w:rPr>
          <w:rFonts w:ascii="Berlin Sans FB Demi" w:hAnsi="Berlin Sans FB Demi"/>
          <w:b/>
          <w:sz w:val="28"/>
        </w:rPr>
      </w:pPr>
    </w:p>
    <w:p w:rsidR="00381532" w:rsidRPr="00B82469" w:rsidRDefault="00381532" w:rsidP="00086D97">
      <w:pPr>
        <w:ind w:firstLine="0"/>
        <w:rPr>
          <w:rFonts w:ascii="Garamond" w:hAnsi="Garamond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Language Arts</w:t>
      </w:r>
      <w:r w:rsidR="00DB737E" w:rsidRPr="00B82469">
        <w:rPr>
          <w:rFonts w:ascii="Garamond" w:hAnsi="Garamond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518"/>
        <w:gridCol w:w="793"/>
        <w:gridCol w:w="793"/>
        <w:gridCol w:w="793"/>
        <w:gridCol w:w="11"/>
      </w:tblGrid>
      <w:tr w:rsidR="00E77F66" w:rsidRPr="00B82469" w:rsidTr="002955F6">
        <w:trPr>
          <w:gridAfter w:val="1"/>
          <w:wAfter w:w="11" w:type="dxa"/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E77F66" w:rsidRPr="009926B8" w:rsidRDefault="00E77F66" w:rsidP="00381532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BC3C61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BC3C61" w:rsidRPr="009573E8" w:rsidRDefault="00D148D9" w:rsidP="005B5D18">
            <w:pPr>
              <w:ind w:firstLine="0"/>
              <w:rPr>
                <w:rFonts w:ascii="Garamond" w:hAnsi="Garamond"/>
                <w:szCs w:val="24"/>
              </w:rPr>
            </w:pPr>
            <w:r w:rsidRPr="00D148D9">
              <w:rPr>
                <w:rFonts w:ascii="Garamond" w:hAnsi="Garamond"/>
                <w:szCs w:val="24"/>
              </w:rPr>
              <w:t xml:space="preserve">Communicate by writing, using letters and words and applying basic conventions of </w:t>
            </w:r>
            <w:r w:rsidR="005B5D18">
              <w:rPr>
                <w:rFonts w:ascii="Garamond" w:hAnsi="Garamond"/>
                <w:szCs w:val="24"/>
              </w:rPr>
              <w:t>Canadian</w:t>
            </w:r>
            <w:r w:rsidRPr="00D148D9">
              <w:rPr>
                <w:rFonts w:ascii="Garamond" w:hAnsi="Garamond"/>
                <w:szCs w:val="24"/>
              </w:rPr>
              <w:t xml:space="preserve"> spelling, grammar, and punctuation</w:t>
            </w: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C38AD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5C38AD" w:rsidRPr="00D148D9" w:rsidRDefault="003576EB" w:rsidP="00D148D9">
            <w:pPr>
              <w:ind w:firstLine="0"/>
              <w:rPr>
                <w:rFonts w:ascii="Garamond" w:hAnsi="Garamond"/>
                <w:szCs w:val="24"/>
              </w:rPr>
            </w:pPr>
            <w:r w:rsidRPr="003576EB">
              <w:rPr>
                <w:rFonts w:ascii="Garamond" w:hAnsi="Garamond"/>
                <w:szCs w:val="24"/>
              </w:rPr>
              <w:t xml:space="preserve">Use writing and design processes to plan, develop, and create </w:t>
            </w:r>
            <w:r w:rsidR="003C6231">
              <w:rPr>
                <w:rFonts w:ascii="Garamond" w:hAnsi="Garamond"/>
                <w:szCs w:val="24"/>
              </w:rPr>
              <w:t xml:space="preserve">fiction and non-fiction </w:t>
            </w:r>
            <w:r w:rsidRPr="003576EB">
              <w:rPr>
                <w:rFonts w:ascii="Garamond" w:hAnsi="Garamond"/>
                <w:szCs w:val="24"/>
              </w:rPr>
              <w:t>texts for a variety of purposes and audiences</w:t>
            </w: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D148D9">
        <w:trPr>
          <w:gridAfter w:val="1"/>
          <w:wAfter w:w="11" w:type="dxa"/>
          <w:cantSplit/>
          <w:trHeight w:val="319"/>
        </w:trPr>
        <w:tc>
          <w:tcPr>
            <w:tcW w:w="8518" w:type="dxa"/>
            <w:vAlign w:val="center"/>
          </w:tcPr>
          <w:p w:rsidR="009573E8" w:rsidRPr="00BC3C61" w:rsidRDefault="003C6231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3C6231">
              <w:rPr>
                <w:rFonts w:ascii="Garamond" w:hAnsi="Garamond"/>
                <w:szCs w:val="24"/>
              </w:rPr>
              <w:t>Assess and refine texts to improve their clarity, effectiveness, and impact according to purpose, audience, and message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278"/>
        </w:trPr>
        <w:tc>
          <w:tcPr>
            <w:tcW w:w="8518" w:type="dxa"/>
            <w:vAlign w:val="center"/>
          </w:tcPr>
          <w:p w:rsidR="00FC5336" w:rsidRPr="003311B9" w:rsidRDefault="003C6231" w:rsidP="00FA5659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  <w:r w:rsidR="00FC5336" w:rsidRPr="003C6231">
              <w:rPr>
                <w:rFonts w:ascii="Garamond" w:hAnsi="Garamond"/>
                <w:szCs w:val="24"/>
              </w:rPr>
              <w:t>xpand their repertoire as creators of a variety of texts by challenging themselves and taking risks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301"/>
        </w:trPr>
        <w:tc>
          <w:tcPr>
            <w:tcW w:w="8518" w:type="dxa"/>
            <w:vAlign w:val="center"/>
          </w:tcPr>
          <w:p w:rsidR="00FC5336" w:rsidRPr="00BC3C61" w:rsidRDefault="003C6231" w:rsidP="003C6231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Use paragraphs that are coherent and </w:t>
            </w:r>
            <w:r w:rsidR="00FC5336" w:rsidRPr="003C6231">
              <w:rPr>
                <w:rFonts w:ascii="Garamond" w:hAnsi="Garamond"/>
                <w:szCs w:val="24"/>
              </w:rPr>
              <w:t>contain a topic sentence, supporting</w:t>
            </w:r>
            <w:r>
              <w:rPr>
                <w:rFonts w:ascii="Garamond" w:hAnsi="Garamond"/>
                <w:szCs w:val="24"/>
              </w:rPr>
              <w:t xml:space="preserve"> details, and clear transitions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3C6231" w:rsidRDefault="00FC5336" w:rsidP="003C6231">
            <w:pPr>
              <w:ind w:firstLine="0"/>
              <w:rPr>
                <w:rFonts w:ascii="Garamond" w:hAnsi="Garamond"/>
                <w:szCs w:val="24"/>
              </w:rPr>
            </w:pPr>
            <w:r w:rsidRPr="003C6231">
              <w:rPr>
                <w:rFonts w:ascii="Garamond" w:hAnsi="Garamond"/>
                <w:szCs w:val="24"/>
              </w:rPr>
              <w:t>Think critically, creatively, and reflectively to explore ideas within, between, and beyond texts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BC3C61" w:rsidRDefault="00FC5336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3C6231">
              <w:rPr>
                <w:rFonts w:ascii="Garamond" w:hAnsi="Garamond"/>
                <w:szCs w:val="24"/>
              </w:rPr>
              <w:t>Recognize and identify the role of personal, social, and cultural contexts, values, and perspectives in texts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5C38AD" w:rsidRDefault="00FC5336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3C6231">
              <w:rPr>
                <w:rFonts w:ascii="Garamond" w:hAnsi="Garamond"/>
                <w:szCs w:val="24"/>
              </w:rPr>
              <w:t>Recognize how language constructs personal, social, and cultural identity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5C38AD" w:rsidRDefault="00FC5336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3C6231">
              <w:rPr>
                <w:rFonts w:ascii="Garamond" w:hAnsi="Garamond"/>
                <w:szCs w:val="24"/>
              </w:rPr>
              <w:lastRenderedPageBreak/>
              <w:t>Understand how literary elements, techniques, and devices enhance and shape meaning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BC3C61" w:rsidRDefault="00FC5336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3C6231">
              <w:rPr>
                <w:rFonts w:ascii="Garamond" w:hAnsi="Garamond"/>
                <w:szCs w:val="24"/>
              </w:rPr>
              <w:t>Recognize and appreciate the role of story, narrative, and oral tradition in expressing First Peoples’ perspectives, values, beliefs, and points of view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2955F6">
        <w:trPr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FC5336" w:rsidRPr="009926B8" w:rsidRDefault="00FC5336" w:rsidP="009926B8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FC5336" w:rsidRPr="0080097B" w:rsidRDefault="00FC533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FC5336" w:rsidRPr="0080097B" w:rsidRDefault="00FC533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04" w:type="dxa"/>
            <w:gridSpan w:val="2"/>
            <w:shd w:val="clear" w:color="auto" w:fill="B8CCE4" w:themeFill="accent1" w:themeFillTint="66"/>
            <w:vAlign w:val="center"/>
          </w:tcPr>
          <w:p w:rsidR="00FC5336" w:rsidRPr="0080097B" w:rsidRDefault="00FC533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FC5336" w:rsidRPr="00B82469" w:rsidTr="00B303E5">
        <w:trPr>
          <w:trHeight w:val="238"/>
        </w:trPr>
        <w:tc>
          <w:tcPr>
            <w:tcW w:w="8518" w:type="dxa"/>
            <w:shd w:val="clear" w:color="auto" w:fill="FFFFFF" w:themeFill="background1"/>
            <w:vAlign w:val="center"/>
          </w:tcPr>
          <w:p w:rsidR="00FC5336" w:rsidRPr="003311B9" w:rsidRDefault="003C6231" w:rsidP="003C6231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Literary elements and devices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D111D">
        <w:trPr>
          <w:cantSplit/>
          <w:trHeight w:val="238"/>
        </w:trPr>
        <w:tc>
          <w:tcPr>
            <w:tcW w:w="8518" w:type="dxa"/>
            <w:shd w:val="clear" w:color="auto" w:fill="FFFFFF" w:themeFill="background1"/>
          </w:tcPr>
          <w:p w:rsidR="00FC5336" w:rsidRPr="003311B9" w:rsidRDefault="003C6231" w:rsidP="003C6231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  <w:r w:rsidR="00FC5336" w:rsidRPr="003C6231">
              <w:rPr>
                <w:rFonts w:ascii="Garamond" w:hAnsi="Garamond"/>
                <w:szCs w:val="24"/>
              </w:rPr>
              <w:t xml:space="preserve">lements of non-fiction texts </w:t>
            </w:r>
            <w:r w:rsidR="007843A8">
              <w:rPr>
                <w:rFonts w:ascii="Garamond" w:hAnsi="Garamond"/>
                <w:szCs w:val="24"/>
              </w:rPr>
              <w:t>(</w:t>
            </w:r>
            <w:r w:rsidR="00FC5336" w:rsidRPr="003C6231">
              <w:rPr>
                <w:rFonts w:ascii="Garamond" w:hAnsi="Garamond"/>
                <w:szCs w:val="24"/>
              </w:rPr>
              <w:t>facts and data in informational articles</w:t>
            </w:r>
            <w:r w:rsidR="007843A8">
              <w:rPr>
                <w:rFonts w:ascii="Garamond" w:hAnsi="Garamond"/>
                <w:szCs w:val="24"/>
              </w:rPr>
              <w:t xml:space="preserve">; </w:t>
            </w:r>
            <w:r w:rsidR="00FC5336" w:rsidRPr="003C6231">
              <w:rPr>
                <w:rFonts w:ascii="Garamond" w:hAnsi="Garamond"/>
                <w:szCs w:val="24"/>
              </w:rPr>
              <w:t>chronolo</w:t>
            </w:r>
            <w:r>
              <w:rPr>
                <w:rFonts w:ascii="Garamond" w:hAnsi="Garamond"/>
                <w:szCs w:val="24"/>
              </w:rPr>
              <w:t xml:space="preserve">gy in memoir, biographies, etc.; </w:t>
            </w:r>
            <w:r w:rsidR="00FC5336" w:rsidRPr="003C6231">
              <w:rPr>
                <w:rFonts w:ascii="Garamond" w:hAnsi="Garamond"/>
                <w:szCs w:val="24"/>
              </w:rPr>
              <w:t>headin</w:t>
            </w:r>
            <w:r>
              <w:rPr>
                <w:rFonts w:ascii="Garamond" w:hAnsi="Garamond"/>
                <w:szCs w:val="24"/>
              </w:rPr>
              <w:t xml:space="preserve">gs and subheadings in textbooks; </w:t>
            </w:r>
            <w:r w:rsidR="00FC5336" w:rsidRPr="003C6231">
              <w:rPr>
                <w:rFonts w:ascii="Garamond" w:hAnsi="Garamond"/>
                <w:szCs w:val="24"/>
              </w:rPr>
              <w:t>a</w:t>
            </w:r>
            <w:r>
              <w:rPr>
                <w:rFonts w:ascii="Garamond" w:hAnsi="Garamond"/>
                <w:szCs w:val="24"/>
              </w:rPr>
              <w:t xml:space="preserve">nalogies and real-life examples; </w:t>
            </w:r>
            <w:r w:rsidR="00FC5336" w:rsidRPr="003C6231">
              <w:rPr>
                <w:rFonts w:ascii="Garamond" w:hAnsi="Garamond"/>
                <w:szCs w:val="24"/>
              </w:rPr>
              <w:t xml:space="preserve">diagrams, maps, tables and charts, </w:t>
            </w:r>
            <w:r>
              <w:rPr>
                <w:rFonts w:ascii="Garamond" w:hAnsi="Garamond"/>
                <w:szCs w:val="24"/>
              </w:rPr>
              <w:t>captions, labels, and web links)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FC5336" w:rsidRPr="00BC3C61" w:rsidRDefault="003C6231" w:rsidP="009926B8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="00FC5336" w:rsidRPr="003C6231">
              <w:rPr>
                <w:rFonts w:ascii="Garamond" w:hAnsi="Garamond"/>
                <w:szCs w:val="24"/>
              </w:rPr>
              <w:t>echniques of persuasion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FC5336" w:rsidRPr="00BC3C61" w:rsidRDefault="003C6231" w:rsidP="009926B8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</w:t>
            </w:r>
            <w:r w:rsidR="00FC5336" w:rsidRPr="003C6231">
              <w:rPr>
                <w:rFonts w:ascii="Garamond" w:hAnsi="Garamond"/>
                <w:szCs w:val="24"/>
              </w:rPr>
              <w:t>se of language to appeal to emotion, logic, and/or trust (authority)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FC5336" w:rsidRPr="003C6231" w:rsidRDefault="000C1BA8" w:rsidP="003C6231">
            <w:pPr>
              <w:ind w:firstLine="0"/>
              <w:rPr>
                <w:rFonts w:ascii="Garamond" w:hAnsi="Garamond"/>
                <w:szCs w:val="24"/>
              </w:rPr>
            </w:pPr>
            <w:r w:rsidRPr="008C1C50">
              <w:rPr>
                <w:rFonts w:ascii="Garamond" w:hAnsi="Garamond"/>
                <w:szCs w:val="24"/>
              </w:rPr>
              <w:t>Regional dia</w:t>
            </w:r>
            <w:r>
              <w:rPr>
                <w:rFonts w:ascii="Garamond" w:hAnsi="Garamond"/>
                <w:szCs w:val="24"/>
              </w:rPr>
              <w:t xml:space="preserve">lects and varieties of English (i.e. </w:t>
            </w:r>
            <w:r w:rsidRPr="008C1C50">
              <w:rPr>
                <w:rFonts w:ascii="Garamond" w:hAnsi="Garamond"/>
                <w:szCs w:val="24"/>
              </w:rPr>
              <w:t>standard Canadian English vs. American English, situational vari</w:t>
            </w:r>
            <w:r>
              <w:rPr>
                <w:rFonts w:ascii="Garamond" w:hAnsi="Garamond"/>
                <w:szCs w:val="24"/>
              </w:rPr>
              <w:t>ation of language</w:t>
            </w:r>
            <w:r w:rsidRPr="008C1C50">
              <w:rPr>
                <w:rFonts w:ascii="Garamond" w:hAnsi="Garamond"/>
                <w:szCs w:val="24"/>
              </w:rPr>
              <w:t xml:space="preserve"> (e.g., texting vs. Essay writing)</w:t>
            </w:r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FC5336" w:rsidRPr="00BC3C61" w:rsidRDefault="003C6231" w:rsidP="003C6231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</w:t>
            </w:r>
            <w:r w:rsidR="00FC5336" w:rsidRPr="003C6231">
              <w:rPr>
                <w:rFonts w:ascii="Garamond" w:hAnsi="Garamond"/>
                <w:szCs w:val="24"/>
              </w:rPr>
              <w:t>entence structure and grammar</w:t>
            </w:r>
            <w:r>
              <w:rPr>
                <w:rFonts w:ascii="Garamond" w:hAnsi="Garamond"/>
                <w:szCs w:val="24"/>
              </w:rPr>
              <w:t xml:space="preserve">: varied sentence structure, use of transitional words, </w:t>
            </w:r>
            <w:r w:rsidR="00FC5336" w:rsidRPr="003C6231">
              <w:rPr>
                <w:rFonts w:ascii="Garamond" w:hAnsi="Garamond"/>
                <w:szCs w:val="24"/>
              </w:rPr>
              <w:t>awareness of run-on sentences and sentence fragments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232A76" w:rsidRDefault="00232A76" w:rsidP="00232A76">
      <w:pPr>
        <w:ind w:firstLine="0"/>
        <w:rPr>
          <w:rFonts w:ascii="Garamond" w:hAnsi="Garamond"/>
          <w:b/>
          <w:sz w:val="28"/>
        </w:rPr>
      </w:pPr>
    </w:p>
    <w:p w:rsidR="00D01D12" w:rsidRPr="00B82469" w:rsidRDefault="00D01D12" w:rsidP="00D01D12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Math</w:t>
      </w:r>
      <w:r w:rsidRPr="00B82469">
        <w:rPr>
          <w:rFonts w:ascii="Garamond" w:hAnsi="Garamond"/>
          <w:b/>
          <w:sz w:val="32"/>
        </w:rPr>
        <w:t xml:space="preserve"> </w:t>
      </w:r>
    </w:p>
    <w:tbl>
      <w:tblPr>
        <w:tblStyle w:val="TableGrid"/>
        <w:tblW w:w="10908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5"/>
        <w:gridCol w:w="7"/>
        <w:gridCol w:w="786"/>
        <w:gridCol w:w="7"/>
        <w:gridCol w:w="786"/>
        <w:gridCol w:w="7"/>
        <w:gridCol w:w="786"/>
        <w:gridCol w:w="7"/>
      </w:tblGrid>
      <w:tr w:rsidR="00D01D12" w:rsidRPr="00B82469" w:rsidTr="00B74ABC">
        <w:trPr>
          <w:gridBefore w:val="1"/>
          <w:gridAfter w:val="1"/>
          <w:wBefore w:w="7" w:type="dxa"/>
          <w:wAfter w:w="7" w:type="dxa"/>
          <w:trHeight w:val="323"/>
        </w:trPr>
        <w:tc>
          <w:tcPr>
            <w:tcW w:w="8515" w:type="dxa"/>
            <w:shd w:val="clear" w:color="auto" w:fill="DBE5F1" w:themeFill="accent1" w:themeFillTint="33"/>
            <w:vAlign w:val="center"/>
          </w:tcPr>
          <w:p w:rsidR="00D01D12" w:rsidRPr="00B82469" w:rsidRDefault="00D01D12" w:rsidP="00250D0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B74ABC" w:rsidRPr="00B82469" w:rsidTr="00B74ABC">
        <w:trPr>
          <w:gridBefore w:val="1"/>
          <w:gridAfter w:val="1"/>
          <w:wBefore w:w="7" w:type="dxa"/>
          <w:wAfter w:w="7" w:type="dxa"/>
          <w:trHeight w:val="332"/>
        </w:trPr>
        <w:tc>
          <w:tcPr>
            <w:tcW w:w="8515" w:type="dxa"/>
            <w:vAlign w:val="center"/>
          </w:tcPr>
          <w:p w:rsidR="00B74ABC" w:rsidRPr="00B74ABC" w:rsidRDefault="00B74ABC" w:rsidP="00B74ABC">
            <w:pPr>
              <w:ind w:hanging="18"/>
              <w:rPr>
                <w:rFonts w:ascii="Garamond" w:hAnsi="Garamond"/>
                <w:szCs w:val="24"/>
              </w:rPr>
            </w:pPr>
            <w:r w:rsidRPr="00B74ABC">
              <w:rPr>
                <w:rFonts w:ascii="Garamond" w:hAnsi="Garamond"/>
                <w:szCs w:val="24"/>
              </w:rPr>
              <w:t>Implement multiple strategies to solve problems in both abstract and real-life situations using different cultural perspectives 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:rsidTr="00B74ABC">
        <w:trPr>
          <w:gridBefore w:val="1"/>
          <w:gridAfter w:val="1"/>
          <w:wBefore w:w="7" w:type="dxa"/>
          <w:wAfter w:w="7" w:type="dxa"/>
          <w:trHeight w:val="251"/>
        </w:trPr>
        <w:tc>
          <w:tcPr>
            <w:tcW w:w="8515" w:type="dxa"/>
            <w:vAlign w:val="center"/>
          </w:tcPr>
          <w:p w:rsidR="00B74ABC" w:rsidRPr="00B74ABC" w:rsidRDefault="00B74ABC" w:rsidP="00B74ABC">
            <w:pPr>
              <w:ind w:hanging="18"/>
              <w:rPr>
                <w:rFonts w:ascii="Garamond" w:hAnsi="Garamond"/>
                <w:szCs w:val="24"/>
              </w:rPr>
            </w:pPr>
            <w:r w:rsidRPr="00B74ABC">
              <w:rPr>
                <w:rFonts w:ascii="Garamond" w:hAnsi="Garamond"/>
                <w:szCs w:val="24"/>
              </w:rPr>
              <w:t>Develop, construct, and apply mathematical understanding through play, inquiry, and problem solving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:rsidTr="00B74ABC">
        <w:trPr>
          <w:gridBefore w:val="1"/>
          <w:gridAfter w:val="1"/>
          <w:wBefore w:w="7" w:type="dxa"/>
          <w:wAfter w:w="7" w:type="dxa"/>
          <w:cantSplit/>
          <w:trHeight w:val="287"/>
        </w:trPr>
        <w:tc>
          <w:tcPr>
            <w:tcW w:w="8515" w:type="dxa"/>
            <w:vAlign w:val="center"/>
          </w:tcPr>
          <w:p w:rsidR="00B74ABC" w:rsidRPr="00B74ABC" w:rsidRDefault="00B74ABC" w:rsidP="00B74ABC">
            <w:pPr>
              <w:ind w:hanging="18"/>
              <w:rPr>
                <w:rFonts w:ascii="Garamond" w:hAnsi="Garamond"/>
                <w:szCs w:val="24"/>
              </w:rPr>
            </w:pPr>
            <w:r w:rsidRPr="00B74ABC">
              <w:rPr>
                <w:rFonts w:ascii="Garamond" w:hAnsi="Garamond"/>
                <w:szCs w:val="24"/>
              </w:rPr>
              <w:t>Engage in problem-solving experiences that are connected to place, story, and cultural practices relevant to the local community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:rsidTr="00B74ABC">
        <w:trPr>
          <w:gridBefore w:val="1"/>
          <w:gridAfter w:val="1"/>
          <w:wBefore w:w="7" w:type="dxa"/>
          <w:wAfter w:w="7" w:type="dxa"/>
          <w:cantSplit/>
          <w:trHeight w:val="235"/>
        </w:trPr>
        <w:tc>
          <w:tcPr>
            <w:tcW w:w="8515" w:type="dxa"/>
          </w:tcPr>
          <w:p w:rsidR="00B74ABC" w:rsidRPr="00B74ABC" w:rsidRDefault="00D17174" w:rsidP="00B74ABC">
            <w:pPr>
              <w:ind w:firstLine="0"/>
              <w:rPr>
                <w:rFonts w:ascii="Garamond" w:hAnsi="Garamond"/>
                <w:szCs w:val="24"/>
              </w:rPr>
            </w:pPr>
            <w:r w:rsidRPr="0022464E">
              <w:rPr>
                <w:rFonts w:ascii="Garamond" w:hAnsi="Garamond"/>
                <w:szCs w:val="24"/>
              </w:rPr>
              <w:t>Apply cultural perspectives of First Peoples to the concepts of locating, measuring, and numbering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B74ABC">
        <w:trPr>
          <w:gridBefore w:val="1"/>
          <w:wBefore w:w="7" w:type="dxa"/>
          <w:trHeight w:val="323"/>
        </w:trPr>
        <w:tc>
          <w:tcPr>
            <w:tcW w:w="8522" w:type="dxa"/>
            <w:gridSpan w:val="2"/>
            <w:shd w:val="clear" w:color="auto" w:fill="DBE5F1" w:themeFill="accent1" w:themeFillTint="33"/>
            <w:vAlign w:val="center"/>
          </w:tcPr>
          <w:p w:rsidR="00D01D12" w:rsidRPr="00B82469" w:rsidRDefault="00D01D12" w:rsidP="00250D0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>Whole number percents and pe</w:t>
            </w:r>
            <w:r w:rsidR="002E60FF" w:rsidRPr="00B74ABC">
              <w:rPr>
                <w:rFonts w:ascii="Garamond" w:eastAsia="Times New Roman" w:hAnsi="Garamond"/>
                <w:szCs w:val="24"/>
              </w:rPr>
              <w:t xml:space="preserve">rcentage discounts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287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Improper fractions and mixed numbers (ordering whole numbers, fractional numbers, proper and improper fractions)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Place value understanding and operations with thousand</w:t>
            </w:r>
            <w:r w:rsidR="009671B9">
              <w:rPr>
                <w:rFonts w:ascii="Garamond" w:eastAsia="Times New Roman" w:hAnsi="Garamond"/>
                <w:szCs w:val="24"/>
              </w:rPr>
              <w:t>th</w:t>
            </w:r>
            <w:r>
              <w:rPr>
                <w:rFonts w:ascii="Garamond" w:eastAsia="Times New Roman" w:hAnsi="Garamond"/>
                <w:szCs w:val="24"/>
              </w:rPr>
              <w:t>s to billions</w:t>
            </w:r>
            <w:r w:rsidRPr="00B74ABC">
              <w:rPr>
                <w:rFonts w:ascii="Garamond" w:eastAsia="Times New Roman" w:hAnsi="Garamond"/>
                <w:szCs w:val="24"/>
              </w:rPr>
              <w:t xml:space="preserve">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Factors and multiples, greatest common factor and least common multiple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Order of operations with whole numbers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Multiplication and division of decimals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>Multiplication and division facts to 100 (</w:t>
            </w:r>
            <w:r>
              <w:rPr>
                <w:rFonts w:ascii="Garamond" w:eastAsia="Times New Roman" w:hAnsi="Garamond"/>
                <w:szCs w:val="24"/>
              </w:rPr>
              <w:t>recall most facts to 100</w:t>
            </w:r>
            <w:r w:rsidR="002E60FF" w:rsidRPr="00B74ABC">
              <w:rPr>
                <w:rFonts w:ascii="Garamond" w:eastAsia="Times New Roman" w:hAnsi="Garamond"/>
                <w:szCs w:val="24"/>
              </w:rPr>
              <w:t xml:space="preserve">)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Increasing and decreasing patterns, using expressions, tables, and graphs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lastRenderedPageBreak/>
              <w:t>Functional relationshi</w:t>
            </w:r>
            <w:r w:rsidR="002E60FF" w:rsidRPr="00B74ABC">
              <w:rPr>
                <w:rFonts w:ascii="Garamond" w:eastAsia="Times New Roman" w:hAnsi="Garamond"/>
                <w:szCs w:val="24"/>
              </w:rPr>
              <w:t xml:space="preserve">ps </w:t>
            </w:r>
            <w:r>
              <w:rPr>
                <w:rFonts w:ascii="Garamond" w:eastAsia="Times New Roman" w:hAnsi="Garamond"/>
                <w:szCs w:val="24"/>
              </w:rPr>
              <w:t>(first quadrant only)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One-step equations with whole-number coefficients and solutions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Perimeter of complex shapes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Area of triangles, parallelograms, and trapezoids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296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Angle measurement and classification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>Measurement units and referents for</w:t>
            </w:r>
            <w:r w:rsidR="002E60FF" w:rsidRPr="00B74ABC">
              <w:rPr>
                <w:rFonts w:ascii="Garamond" w:eastAsia="Times New Roman" w:hAnsi="Garamond"/>
                <w:szCs w:val="24"/>
              </w:rPr>
              <w:t xml:space="preserve"> volume and capacity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>Volume of re</w:t>
            </w:r>
            <w:r w:rsidR="002E60FF" w:rsidRPr="00B74ABC">
              <w:rPr>
                <w:rFonts w:ascii="Garamond" w:eastAsia="Times New Roman" w:hAnsi="Garamond"/>
                <w:szCs w:val="24"/>
              </w:rPr>
              <w:t xml:space="preserve">ctangular prisms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Relation of capacity to volume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Triangles and pyramids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Combinations of transformations, including points in the first quadrant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Line graphs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E60FF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E60FF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 xml:space="preserve">Single-outcome probability, both theoretical and experimental </w:t>
            </w: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E60FF" w:rsidRPr="00EA589B" w:rsidRDefault="002E60FF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:rsidTr="00B74ABC">
        <w:trPr>
          <w:gridAfter w:val="1"/>
          <w:wAfter w:w="7" w:type="dxa"/>
          <w:trHeight w:val="41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B74ABC" w:rsidRPr="00B74ABC" w:rsidRDefault="00B74ABC" w:rsidP="00B74AB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B74ABC">
              <w:rPr>
                <w:rFonts w:ascii="Garamond" w:eastAsia="Times New Roman" w:hAnsi="Garamond"/>
                <w:szCs w:val="24"/>
              </w:rPr>
              <w:t>Financial literacy - simple budgeting and consumer math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9961AE" w:rsidRPr="00B82469" w:rsidRDefault="009961AE" w:rsidP="00232A76">
      <w:pPr>
        <w:ind w:firstLine="0"/>
        <w:rPr>
          <w:rFonts w:ascii="Garamond" w:hAnsi="Garamond"/>
          <w:b/>
          <w:sz w:val="28"/>
        </w:rPr>
      </w:pPr>
    </w:p>
    <w:p w:rsidR="009961AE" w:rsidRPr="00B82469" w:rsidRDefault="00CB540A" w:rsidP="00232A76">
      <w:pPr>
        <w:ind w:firstLine="0"/>
        <w:rPr>
          <w:rFonts w:ascii="Garamond" w:hAnsi="Garamond"/>
          <w:b/>
          <w:sz w:val="32"/>
        </w:rPr>
      </w:pPr>
      <w:r>
        <w:rPr>
          <w:rFonts w:ascii="Berlin Sans FB Demi" w:hAnsi="Berlin Sans FB Demi"/>
          <w:b/>
          <w:sz w:val="32"/>
        </w:rPr>
        <w:t xml:space="preserve">Social Studies </w:t>
      </w:r>
      <w:r w:rsidRPr="00CB540A">
        <w:rPr>
          <w:rFonts w:ascii="Berlin Sans FB Demi" w:hAnsi="Berlin Sans FB Demi"/>
        </w:rPr>
        <w:t xml:space="preserve">– </w:t>
      </w:r>
      <w:r w:rsidR="00247C13">
        <w:rPr>
          <w:rFonts w:ascii="Berlin Sans FB Demi" w:hAnsi="Berlin Sans FB Demi"/>
        </w:rPr>
        <w:t>Global</w:t>
      </w:r>
      <w:r w:rsidR="004E65AF">
        <w:rPr>
          <w:rFonts w:ascii="Berlin Sans FB Demi" w:hAnsi="Berlin Sans FB Demi"/>
        </w:rPr>
        <w:t xml:space="preserve"> Issues and Governance</w:t>
      </w:r>
    </w:p>
    <w:tbl>
      <w:tblPr>
        <w:tblStyle w:val="TableGrid"/>
        <w:tblW w:w="10915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9"/>
        <w:gridCol w:w="793"/>
        <w:gridCol w:w="10"/>
        <w:gridCol w:w="783"/>
        <w:gridCol w:w="10"/>
        <w:gridCol w:w="783"/>
        <w:gridCol w:w="10"/>
      </w:tblGrid>
      <w:tr w:rsidR="008A0EAC" w:rsidRPr="00B82469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DBE5F1" w:themeFill="accent1" w:themeFillTint="33"/>
            <w:vAlign w:val="center"/>
          </w:tcPr>
          <w:p w:rsidR="008A0EAC" w:rsidRPr="00B82469" w:rsidRDefault="008A0EAC" w:rsidP="00071D8F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80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4E65AF" w:rsidP="004E65AF">
            <w:pPr>
              <w:ind w:firstLine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Ter</w:t>
            </w:r>
            <w:r w:rsidR="00FF5D34" w:rsidRPr="00071D8F">
              <w:rPr>
                <w:rFonts w:ascii="Garamond" w:hAnsi="Garamond"/>
                <w:b/>
                <w:szCs w:val="24"/>
              </w:rPr>
              <w:t>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3</w:t>
            </w:r>
          </w:p>
        </w:tc>
      </w:tr>
      <w:tr w:rsidR="00642C47" w:rsidRPr="00B82469" w:rsidTr="00642C47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42C47" w:rsidRPr="00642C47" w:rsidRDefault="00642C47" w:rsidP="006B2613">
            <w:pPr>
              <w:ind w:firstLine="0"/>
              <w:rPr>
                <w:rFonts w:ascii="Garamond" w:hAnsi="Garamond"/>
                <w:szCs w:val="28"/>
              </w:rPr>
            </w:pPr>
            <w:r w:rsidRPr="00642C47">
              <w:rPr>
                <w:rFonts w:ascii="Garamond" w:hAnsi="Garamond"/>
                <w:szCs w:val="28"/>
              </w:rPr>
              <w:t>Use inquiry processes and skills to: ask questions; gather, interpret, and analyze ideas; and communicate findings and decisions</w:t>
            </w:r>
          </w:p>
        </w:tc>
        <w:tc>
          <w:tcPr>
            <w:tcW w:w="80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642C47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42C47" w:rsidRPr="00642C47" w:rsidRDefault="00642C47" w:rsidP="00642C47">
            <w:pPr>
              <w:ind w:firstLine="0"/>
              <w:rPr>
                <w:rFonts w:ascii="Garamond" w:hAnsi="Garamond"/>
                <w:szCs w:val="28"/>
              </w:rPr>
            </w:pPr>
            <w:r w:rsidRPr="00642C47">
              <w:rPr>
                <w:rFonts w:ascii="Garamond" w:hAnsi="Garamond"/>
                <w:szCs w:val="28"/>
              </w:rPr>
              <w:t>Construct arguments defending the significance of individuals/groups, places, events, and developments (significance)</w:t>
            </w:r>
          </w:p>
        </w:tc>
        <w:tc>
          <w:tcPr>
            <w:tcW w:w="80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642C47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42C47" w:rsidRPr="00642C47" w:rsidRDefault="00642C47" w:rsidP="00642C47">
            <w:pPr>
              <w:ind w:firstLine="0"/>
              <w:rPr>
                <w:rFonts w:ascii="Garamond" w:hAnsi="Garamond"/>
                <w:szCs w:val="28"/>
              </w:rPr>
            </w:pPr>
            <w:r w:rsidRPr="00642C47">
              <w:rPr>
                <w:rFonts w:ascii="Garamond" w:hAnsi="Garamond"/>
                <w:szCs w:val="28"/>
              </w:rPr>
              <w:t>Ask questions, corroborate inferences, and draw conclusions about the content and origins of a variety of sources, including mass media (evidence)</w:t>
            </w:r>
          </w:p>
        </w:tc>
        <w:tc>
          <w:tcPr>
            <w:tcW w:w="80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642C47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42C47" w:rsidRPr="00642C47" w:rsidRDefault="00642C47" w:rsidP="00642C47">
            <w:pPr>
              <w:ind w:firstLine="0"/>
              <w:rPr>
                <w:rFonts w:ascii="Garamond" w:hAnsi="Garamond"/>
                <w:szCs w:val="28"/>
              </w:rPr>
            </w:pPr>
            <w:r w:rsidRPr="00642C47">
              <w:rPr>
                <w:rFonts w:ascii="Garamond" w:hAnsi="Garamond"/>
                <w:szCs w:val="28"/>
              </w:rPr>
              <w:t>Sequence objects, images, and events, and recognize the positive and negative aspects of continuities and changes in the past and present (continuity and change) </w:t>
            </w:r>
          </w:p>
        </w:tc>
        <w:tc>
          <w:tcPr>
            <w:tcW w:w="80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642C47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42C47" w:rsidRPr="00642C47" w:rsidRDefault="00642C47" w:rsidP="00642C47">
            <w:pPr>
              <w:ind w:firstLine="0"/>
              <w:rPr>
                <w:rFonts w:ascii="Garamond" w:hAnsi="Garamond"/>
                <w:szCs w:val="28"/>
              </w:rPr>
            </w:pPr>
            <w:r w:rsidRPr="00642C47">
              <w:rPr>
                <w:rFonts w:ascii="Garamond" w:hAnsi="Garamond"/>
                <w:szCs w:val="28"/>
              </w:rPr>
              <w:t>Differentiate between short- and long-term causes, and intended and unintended consequences, of events, decisions, and developments (cause and consequence)</w:t>
            </w:r>
          </w:p>
        </w:tc>
        <w:tc>
          <w:tcPr>
            <w:tcW w:w="80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642C47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42C47" w:rsidRPr="00642C47" w:rsidRDefault="00642C47" w:rsidP="00642C47">
            <w:pPr>
              <w:ind w:firstLine="0"/>
              <w:rPr>
                <w:rFonts w:ascii="Garamond" w:hAnsi="Garamond"/>
                <w:szCs w:val="28"/>
              </w:rPr>
            </w:pPr>
            <w:r w:rsidRPr="00642C47">
              <w:rPr>
                <w:rFonts w:ascii="Garamond" w:hAnsi="Garamond"/>
                <w:szCs w:val="28"/>
              </w:rPr>
              <w:t>Take stakeholders’ perspectives on issues, developments, and events by making inferences about their beliefs, values, and motivations (perspective)</w:t>
            </w:r>
          </w:p>
        </w:tc>
        <w:tc>
          <w:tcPr>
            <w:tcW w:w="80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642C47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42C47" w:rsidRPr="00642C47" w:rsidRDefault="00642C47" w:rsidP="00642C47">
            <w:pPr>
              <w:ind w:firstLine="0"/>
              <w:rPr>
                <w:rFonts w:ascii="Garamond" w:hAnsi="Garamond"/>
                <w:szCs w:val="28"/>
              </w:rPr>
            </w:pPr>
            <w:r w:rsidRPr="00642C47">
              <w:rPr>
                <w:rFonts w:ascii="Garamond" w:hAnsi="Garamond"/>
                <w:szCs w:val="28"/>
              </w:rPr>
              <w:t>Make ethical judgments about events, decisions, and actions that consider the conditions of a particular time and place, and assess appropriate ways to respond (ethical judgment)</w:t>
            </w:r>
          </w:p>
        </w:tc>
        <w:tc>
          <w:tcPr>
            <w:tcW w:w="80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4E65AF">
        <w:trPr>
          <w:gridBefore w:val="1"/>
          <w:wBefore w:w="7" w:type="dxa"/>
          <w:trHeight w:val="550"/>
        </w:trPr>
        <w:tc>
          <w:tcPr>
            <w:tcW w:w="8519" w:type="dxa"/>
            <w:shd w:val="clear" w:color="auto" w:fill="DBE5F1" w:themeFill="accent1" w:themeFillTint="33"/>
            <w:vAlign w:val="center"/>
          </w:tcPr>
          <w:p w:rsidR="008A0EAC" w:rsidRPr="00B82469" w:rsidRDefault="008A0EAC" w:rsidP="00071D8F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80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642C47" w:rsidRPr="00B82469" w:rsidTr="009A4065">
        <w:trPr>
          <w:gridAfter w:val="1"/>
          <w:wAfter w:w="10" w:type="dxa"/>
          <w:trHeight w:val="181"/>
        </w:trPr>
        <w:tc>
          <w:tcPr>
            <w:tcW w:w="8526" w:type="dxa"/>
            <w:gridSpan w:val="2"/>
            <w:shd w:val="clear" w:color="auto" w:fill="FFFFFF" w:themeFill="background1"/>
          </w:tcPr>
          <w:p w:rsidR="00642C47" w:rsidRPr="00642C47" w:rsidRDefault="00642C47" w:rsidP="00642C47">
            <w:pPr>
              <w:ind w:hanging="11"/>
              <w:rPr>
                <w:rFonts w:ascii="Garamond" w:eastAsia="Times New Roman" w:hAnsi="Garamond"/>
                <w:szCs w:val="24"/>
              </w:rPr>
            </w:pPr>
            <w:r w:rsidRPr="00642C47">
              <w:rPr>
                <w:rFonts w:ascii="Garamond" w:eastAsia="Times New Roman" w:hAnsi="Garamond"/>
                <w:szCs w:val="24"/>
              </w:rPr>
              <w:t xml:space="preserve">The urbanization and migration of people </w:t>
            </w:r>
          </w:p>
        </w:tc>
        <w:tc>
          <w:tcPr>
            <w:tcW w:w="793" w:type="dxa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9A4065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</w:tcPr>
          <w:p w:rsidR="00642C47" w:rsidRPr="00642C47" w:rsidRDefault="00642C47" w:rsidP="00642C47">
            <w:pPr>
              <w:ind w:hanging="11"/>
              <w:rPr>
                <w:rFonts w:ascii="Garamond" w:eastAsia="Times New Roman" w:hAnsi="Garamond"/>
                <w:szCs w:val="24"/>
              </w:rPr>
            </w:pPr>
            <w:r w:rsidRPr="00642C47">
              <w:rPr>
                <w:rFonts w:ascii="Garamond" w:eastAsia="Times New Roman" w:hAnsi="Garamond"/>
                <w:szCs w:val="24"/>
              </w:rPr>
              <w:t xml:space="preserve">Global poverty and inequality issues, including class structure and gender </w:t>
            </w:r>
          </w:p>
        </w:tc>
        <w:tc>
          <w:tcPr>
            <w:tcW w:w="793" w:type="dxa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9A4065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</w:tcPr>
          <w:p w:rsidR="00642C47" w:rsidRPr="00642C47" w:rsidRDefault="00642C47" w:rsidP="00642C47">
            <w:pPr>
              <w:ind w:hanging="11"/>
              <w:rPr>
                <w:rFonts w:ascii="Garamond" w:eastAsia="Times New Roman" w:hAnsi="Garamond"/>
                <w:szCs w:val="24"/>
              </w:rPr>
            </w:pPr>
            <w:r w:rsidRPr="00642C47">
              <w:rPr>
                <w:rFonts w:ascii="Garamond" w:eastAsia="Times New Roman" w:hAnsi="Garamond"/>
                <w:szCs w:val="24"/>
              </w:rPr>
              <w:t xml:space="preserve">Roles of individuals, governmental organizations, and </w:t>
            </w:r>
            <w:proofErr w:type="spellStart"/>
            <w:r w:rsidRPr="00642C47">
              <w:rPr>
                <w:rFonts w:ascii="Garamond" w:eastAsia="Times New Roman" w:hAnsi="Garamond"/>
                <w:szCs w:val="24"/>
              </w:rPr>
              <w:t>ngos</w:t>
            </w:r>
            <w:proofErr w:type="spellEnd"/>
            <w:r w:rsidRPr="00642C47">
              <w:rPr>
                <w:rFonts w:ascii="Garamond" w:eastAsia="Times New Roman" w:hAnsi="Garamond"/>
                <w:szCs w:val="24"/>
              </w:rPr>
              <w:t xml:space="preserve">, including groups representing indigenous peoples </w:t>
            </w:r>
          </w:p>
        </w:tc>
        <w:tc>
          <w:tcPr>
            <w:tcW w:w="793" w:type="dxa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9A4065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</w:tcPr>
          <w:p w:rsidR="00642C47" w:rsidRPr="00642C47" w:rsidRDefault="00642C47" w:rsidP="00642C47">
            <w:pPr>
              <w:ind w:hanging="11"/>
              <w:rPr>
                <w:rFonts w:ascii="Garamond" w:eastAsia="Times New Roman" w:hAnsi="Garamond"/>
                <w:szCs w:val="24"/>
              </w:rPr>
            </w:pPr>
            <w:r w:rsidRPr="00642C47">
              <w:rPr>
                <w:rFonts w:ascii="Garamond" w:eastAsia="Times New Roman" w:hAnsi="Garamond"/>
                <w:szCs w:val="24"/>
              </w:rPr>
              <w:lastRenderedPageBreak/>
              <w:t xml:space="preserve">Different systems of government </w:t>
            </w:r>
          </w:p>
        </w:tc>
        <w:tc>
          <w:tcPr>
            <w:tcW w:w="793" w:type="dxa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9A4065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</w:tcPr>
          <w:p w:rsidR="00642C47" w:rsidRPr="00642C47" w:rsidRDefault="00642C47" w:rsidP="00642C47">
            <w:pPr>
              <w:ind w:hanging="11"/>
              <w:rPr>
                <w:rFonts w:ascii="Garamond" w:eastAsia="Times New Roman" w:hAnsi="Garamond"/>
                <w:szCs w:val="24"/>
              </w:rPr>
            </w:pPr>
            <w:r w:rsidRPr="00642C47">
              <w:rPr>
                <w:rFonts w:ascii="Garamond" w:eastAsia="Times New Roman" w:hAnsi="Garamond"/>
                <w:szCs w:val="24"/>
              </w:rPr>
              <w:t xml:space="preserve">Economic policies and resource management, including effects on indigenous peoples </w:t>
            </w:r>
          </w:p>
        </w:tc>
        <w:tc>
          <w:tcPr>
            <w:tcW w:w="793" w:type="dxa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9A4065">
        <w:trPr>
          <w:gridAfter w:val="1"/>
          <w:wAfter w:w="10" w:type="dxa"/>
          <w:trHeight w:val="134"/>
        </w:trPr>
        <w:tc>
          <w:tcPr>
            <w:tcW w:w="8526" w:type="dxa"/>
            <w:gridSpan w:val="2"/>
            <w:shd w:val="clear" w:color="auto" w:fill="FFFFFF" w:themeFill="background1"/>
          </w:tcPr>
          <w:p w:rsidR="00642C47" w:rsidRPr="00642C47" w:rsidRDefault="00642C47" w:rsidP="00642C47">
            <w:pPr>
              <w:ind w:hanging="11"/>
              <w:rPr>
                <w:rFonts w:ascii="Garamond" w:eastAsia="Times New Roman" w:hAnsi="Garamond"/>
                <w:szCs w:val="24"/>
              </w:rPr>
            </w:pPr>
            <w:r w:rsidRPr="00642C47">
              <w:rPr>
                <w:rFonts w:ascii="Garamond" w:eastAsia="Times New Roman" w:hAnsi="Garamond"/>
                <w:szCs w:val="24"/>
              </w:rPr>
              <w:t xml:space="preserve">Globalization and economic interdependence </w:t>
            </w:r>
          </w:p>
        </w:tc>
        <w:tc>
          <w:tcPr>
            <w:tcW w:w="793" w:type="dxa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9A4065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</w:tcPr>
          <w:p w:rsidR="00642C47" w:rsidRPr="00642C47" w:rsidRDefault="00642C47" w:rsidP="00642C47">
            <w:pPr>
              <w:ind w:hanging="11"/>
              <w:rPr>
                <w:rFonts w:ascii="Garamond" w:eastAsia="Times New Roman" w:hAnsi="Garamond"/>
                <w:szCs w:val="24"/>
              </w:rPr>
            </w:pPr>
            <w:r w:rsidRPr="00642C47">
              <w:rPr>
                <w:rFonts w:ascii="Garamond" w:eastAsia="Times New Roman" w:hAnsi="Garamond"/>
                <w:szCs w:val="24"/>
              </w:rPr>
              <w:t xml:space="preserve">International cooperation and responses to global issues </w:t>
            </w:r>
          </w:p>
        </w:tc>
        <w:tc>
          <w:tcPr>
            <w:tcW w:w="793" w:type="dxa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9A4065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</w:tcPr>
          <w:p w:rsidR="00642C47" w:rsidRPr="00642C47" w:rsidRDefault="00642C47" w:rsidP="00642C47">
            <w:pPr>
              <w:ind w:hanging="11"/>
              <w:rPr>
                <w:rFonts w:ascii="Garamond" w:eastAsia="Times New Roman" w:hAnsi="Garamond"/>
                <w:szCs w:val="24"/>
              </w:rPr>
            </w:pPr>
            <w:r w:rsidRPr="00642C47">
              <w:rPr>
                <w:rFonts w:ascii="Garamond" w:eastAsia="Times New Roman" w:hAnsi="Garamond"/>
                <w:szCs w:val="24"/>
              </w:rPr>
              <w:t xml:space="preserve">Regional and international conflict </w:t>
            </w:r>
          </w:p>
        </w:tc>
        <w:tc>
          <w:tcPr>
            <w:tcW w:w="793" w:type="dxa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42C47" w:rsidRPr="00B82469" w:rsidTr="009A4065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</w:tcPr>
          <w:p w:rsidR="00642C47" w:rsidRPr="00642C47" w:rsidRDefault="00642C47" w:rsidP="00642C47">
            <w:pPr>
              <w:ind w:hanging="11"/>
              <w:rPr>
                <w:rFonts w:ascii="Garamond" w:eastAsia="Times New Roman" w:hAnsi="Garamond"/>
                <w:szCs w:val="24"/>
              </w:rPr>
            </w:pPr>
            <w:r w:rsidRPr="00642C47">
              <w:rPr>
                <w:rFonts w:ascii="Garamond" w:eastAsia="Times New Roman" w:hAnsi="Garamond"/>
                <w:szCs w:val="24"/>
              </w:rPr>
              <w:t>Media technologies and coverage of current events</w:t>
            </w:r>
          </w:p>
        </w:tc>
        <w:tc>
          <w:tcPr>
            <w:tcW w:w="793" w:type="dxa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E92DF3" w:rsidRDefault="00E92DF3" w:rsidP="00232A76">
      <w:pPr>
        <w:ind w:firstLine="0"/>
        <w:rPr>
          <w:rFonts w:ascii="Garamond" w:hAnsi="Garamond" w:cs="Calibri"/>
        </w:rPr>
      </w:pPr>
    </w:p>
    <w:p w:rsidR="00D01D12" w:rsidRPr="00B82469" w:rsidRDefault="00D01D12" w:rsidP="00D01D12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Science</w:t>
      </w:r>
    </w:p>
    <w:tbl>
      <w:tblPr>
        <w:tblStyle w:val="TableGrid"/>
        <w:tblW w:w="10908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5"/>
        <w:gridCol w:w="7"/>
        <w:gridCol w:w="786"/>
        <w:gridCol w:w="7"/>
        <w:gridCol w:w="786"/>
        <w:gridCol w:w="7"/>
        <w:gridCol w:w="786"/>
        <w:gridCol w:w="7"/>
      </w:tblGrid>
      <w:tr w:rsidR="00D01D12" w:rsidRPr="00B82469" w:rsidTr="00250D05">
        <w:trPr>
          <w:gridBefore w:val="1"/>
          <w:gridAfter w:val="1"/>
          <w:wBefore w:w="7" w:type="dxa"/>
          <w:wAfter w:w="7" w:type="dxa"/>
          <w:trHeight w:val="323"/>
        </w:trPr>
        <w:tc>
          <w:tcPr>
            <w:tcW w:w="8515" w:type="dxa"/>
            <w:shd w:val="clear" w:color="auto" w:fill="DBE5F1" w:themeFill="accent1" w:themeFillTint="33"/>
            <w:vAlign w:val="center"/>
          </w:tcPr>
          <w:p w:rsidR="00D01D12" w:rsidRPr="00B82469" w:rsidRDefault="00D01D12" w:rsidP="00250D0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trHeight w:val="199"/>
        </w:trPr>
        <w:tc>
          <w:tcPr>
            <w:tcW w:w="8515" w:type="dxa"/>
            <w:vAlign w:val="center"/>
          </w:tcPr>
          <w:p w:rsidR="00915822" w:rsidRPr="00336A5E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Identify questions to answer or problems to solve through scientific inquiry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trHeight w:val="100"/>
        </w:trPr>
        <w:tc>
          <w:tcPr>
            <w:tcW w:w="8515" w:type="dxa"/>
            <w:vAlign w:val="center"/>
          </w:tcPr>
          <w:p w:rsidR="00915822" w:rsidRPr="00336A5E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Make predictions about the findings of their inquiry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181"/>
        </w:trPr>
        <w:tc>
          <w:tcPr>
            <w:tcW w:w="8515" w:type="dxa"/>
            <w:vAlign w:val="center"/>
          </w:tcPr>
          <w:p w:rsidR="00915822" w:rsidRPr="00336A5E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Plan scientific investigation/inquiry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:rsidR="00915822" w:rsidRPr="00336A5E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Collect data and record observations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172"/>
        </w:trPr>
        <w:tc>
          <w:tcPr>
            <w:tcW w:w="8515" w:type="dxa"/>
            <w:vAlign w:val="center"/>
          </w:tcPr>
          <w:p w:rsidR="00915822" w:rsidRPr="00336A5E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Process and analyze data and information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28"/>
        </w:trPr>
        <w:tc>
          <w:tcPr>
            <w:tcW w:w="8515" w:type="dxa"/>
            <w:vAlign w:val="center"/>
          </w:tcPr>
          <w:p w:rsidR="00915822" w:rsidRPr="00324924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Evaluate the investigation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136"/>
        </w:trPr>
        <w:tc>
          <w:tcPr>
            <w:tcW w:w="8515" w:type="dxa"/>
            <w:vAlign w:val="center"/>
          </w:tcPr>
          <w:p w:rsidR="00915822" w:rsidRPr="00324924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Transfer and apply learning to new situations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154"/>
        </w:trPr>
        <w:tc>
          <w:tcPr>
            <w:tcW w:w="8515" w:type="dxa"/>
            <w:vAlign w:val="center"/>
          </w:tcPr>
          <w:p w:rsidR="00915822" w:rsidRPr="00324924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 xml:space="preserve">Communicate ideas, findings, </w:t>
            </w:r>
            <w:r w:rsidR="00336A5E">
              <w:rPr>
                <w:rFonts w:ascii="Garamond" w:eastAsia="Times New Roman" w:hAnsi="Garamond"/>
                <w:szCs w:val="24"/>
              </w:rPr>
              <w:t>explanations, processes, etc.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250D05">
        <w:trPr>
          <w:gridBefore w:val="1"/>
          <w:wBefore w:w="7" w:type="dxa"/>
          <w:trHeight w:val="323"/>
        </w:trPr>
        <w:tc>
          <w:tcPr>
            <w:tcW w:w="8522" w:type="dxa"/>
            <w:gridSpan w:val="2"/>
            <w:shd w:val="clear" w:color="auto" w:fill="DBE5F1" w:themeFill="accent1" w:themeFillTint="33"/>
            <w:vAlign w:val="bottom"/>
          </w:tcPr>
          <w:p w:rsidR="00915822" w:rsidRPr="00B82469" w:rsidRDefault="00915822" w:rsidP="00250D0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15822" w:rsidRPr="00B82469" w:rsidRDefault="0091582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15822" w:rsidRPr="00B82469" w:rsidRDefault="0091582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15822" w:rsidRPr="00B82469" w:rsidRDefault="0091582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915822" w:rsidRPr="00B82469" w:rsidTr="006B2613">
        <w:trPr>
          <w:gridAfter w:val="1"/>
          <w:wAfter w:w="7" w:type="dxa"/>
          <w:trHeight w:val="109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915822" w:rsidRPr="006B2613" w:rsidRDefault="00915822" w:rsidP="006B2613">
            <w:pPr>
              <w:ind w:firstLine="0"/>
              <w:rPr>
                <w:rFonts w:ascii="Garamond" w:hAnsi="Garamond"/>
                <w:szCs w:val="24"/>
              </w:rPr>
            </w:pPr>
            <w:r w:rsidRPr="006B2613">
              <w:rPr>
                <w:rFonts w:ascii="Garamond" w:hAnsi="Garamond"/>
                <w:szCs w:val="24"/>
              </w:rPr>
              <w:t>The basic structures and functions of body systems: musculoskeletal, reproductive, hormonal, nervous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6B2613">
        <w:trPr>
          <w:gridAfter w:val="1"/>
          <w:wAfter w:w="7" w:type="dxa"/>
          <w:trHeight w:val="25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915822" w:rsidRPr="006B2613" w:rsidRDefault="00915822" w:rsidP="006B2613">
            <w:pPr>
              <w:ind w:firstLine="0"/>
              <w:rPr>
                <w:rFonts w:ascii="Garamond" w:hAnsi="Garamond"/>
                <w:szCs w:val="24"/>
              </w:rPr>
            </w:pPr>
            <w:r w:rsidRPr="006B2613">
              <w:rPr>
                <w:rFonts w:ascii="Garamond" w:hAnsi="Garamond"/>
                <w:szCs w:val="24"/>
              </w:rPr>
              <w:t>Heterogeneous mixtures: suspensions (e.g., salad dressing), emulsions (e.g., milk), colloids (e.g., aerosols)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6B2613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915822" w:rsidRPr="006B2613" w:rsidRDefault="00915822" w:rsidP="006B2613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Separation of mixtures</w:t>
            </w:r>
            <w:r w:rsidRPr="006B2613">
              <w:rPr>
                <w:rFonts w:ascii="Garamond" w:hAnsi="Garamond"/>
                <w:szCs w:val="24"/>
              </w:rPr>
              <w:t xml:space="preserve"> using a difference in component properties </w:t>
            </w:r>
            <w:r>
              <w:rPr>
                <w:rFonts w:ascii="Garamond" w:hAnsi="Garamond"/>
                <w:szCs w:val="24"/>
              </w:rPr>
              <w:t xml:space="preserve">(i.e. gravity, particle size); </w:t>
            </w:r>
            <w:r w:rsidRPr="006B2613">
              <w:rPr>
                <w:rFonts w:ascii="Garamond" w:hAnsi="Garamond"/>
                <w:szCs w:val="24"/>
              </w:rPr>
              <w:t>historical and current Aboriginal use of separation methods (e.g., eulachon oil)</w:t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6B2613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915822" w:rsidRPr="006B2613" w:rsidRDefault="00915822" w:rsidP="006B2613">
            <w:pPr>
              <w:ind w:firstLine="0"/>
              <w:rPr>
                <w:rFonts w:ascii="Garamond" w:hAnsi="Garamond"/>
                <w:szCs w:val="24"/>
              </w:rPr>
            </w:pPr>
            <w:r w:rsidRPr="006B2613">
              <w:rPr>
                <w:rFonts w:ascii="Garamond" w:hAnsi="Garamond"/>
                <w:szCs w:val="24"/>
              </w:rPr>
              <w:t xml:space="preserve">Newton's three laws of motion 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6B2613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915822" w:rsidRPr="006B2613" w:rsidRDefault="00915822" w:rsidP="006B2613">
            <w:pPr>
              <w:ind w:firstLine="0"/>
              <w:rPr>
                <w:rFonts w:ascii="Garamond" w:hAnsi="Garamond"/>
                <w:szCs w:val="24"/>
              </w:rPr>
            </w:pPr>
            <w:r w:rsidRPr="006B2613">
              <w:rPr>
                <w:rFonts w:ascii="Garamond" w:hAnsi="Garamond"/>
                <w:szCs w:val="24"/>
              </w:rPr>
              <w:t xml:space="preserve">Effects of balanced and unbalanced forces in daily physical activities 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6B2613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915822" w:rsidRPr="006B2613" w:rsidRDefault="00915822" w:rsidP="006B2613">
            <w:pPr>
              <w:ind w:firstLine="0"/>
              <w:rPr>
                <w:rFonts w:ascii="Garamond" w:hAnsi="Garamond"/>
                <w:szCs w:val="24"/>
              </w:rPr>
            </w:pPr>
            <w:r w:rsidRPr="006B2613">
              <w:rPr>
                <w:rFonts w:ascii="Garamond" w:hAnsi="Garamond"/>
                <w:szCs w:val="24"/>
              </w:rPr>
              <w:t xml:space="preserve">Force of gravity 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6B2613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915822" w:rsidRPr="006B2613" w:rsidRDefault="00915822" w:rsidP="006B2613">
            <w:pPr>
              <w:ind w:firstLine="0"/>
              <w:rPr>
                <w:rFonts w:ascii="Garamond" w:hAnsi="Garamond"/>
                <w:szCs w:val="24"/>
              </w:rPr>
            </w:pPr>
            <w:r w:rsidRPr="006B2613">
              <w:rPr>
                <w:rFonts w:ascii="Garamond" w:hAnsi="Garamond"/>
                <w:szCs w:val="24"/>
              </w:rPr>
              <w:t xml:space="preserve">The overall scale, structure, and age of the universe 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6B2613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915822" w:rsidRPr="006B2613" w:rsidRDefault="00915822" w:rsidP="006B2613">
            <w:pPr>
              <w:ind w:firstLine="0"/>
              <w:rPr>
                <w:rFonts w:ascii="Garamond" w:hAnsi="Garamond"/>
                <w:szCs w:val="24"/>
              </w:rPr>
            </w:pPr>
            <w:r w:rsidRPr="006B2613">
              <w:rPr>
                <w:rFonts w:ascii="Garamond" w:hAnsi="Garamond"/>
                <w:szCs w:val="24"/>
              </w:rPr>
              <w:t xml:space="preserve">The position, motion, and components of our solar system in our galaxy 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6B2613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915822" w:rsidRPr="006B2613" w:rsidRDefault="00915822" w:rsidP="006B2613">
            <w:pPr>
              <w:ind w:firstLine="0"/>
              <w:rPr>
                <w:rFonts w:ascii="Garamond" w:hAnsi="Garamond"/>
                <w:szCs w:val="24"/>
              </w:rPr>
            </w:pPr>
            <w:r w:rsidRPr="006B2613">
              <w:rPr>
                <w:rFonts w:ascii="Garamond" w:hAnsi="Garamond"/>
                <w:szCs w:val="24"/>
              </w:rPr>
              <w:t xml:space="preserve">Extreme environments exist on Earth and in the solar system 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D01D12" w:rsidRPr="00B82469" w:rsidRDefault="00D01D12" w:rsidP="00D01D12">
      <w:pPr>
        <w:ind w:firstLine="0"/>
        <w:rPr>
          <w:rFonts w:ascii="Garamond" w:hAnsi="Garamond"/>
          <w:b/>
          <w:sz w:val="28"/>
        </w:rPr>
      </w:pPr>
    </w:p>
    <w:p w:rsidR="00D01D12" w:rsidRDefault="00D01D12" w:rsidP="00D01D12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Physical Health and Education</w:t>
      </w:r>
      <w:r>
        <w:rPr>
          <w:rFonts w:ascii="Berlin Sans FB Demi" w:hAnsi="Berlin Sans FB Demi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D01D12" w:rsidRPr="00E77F66" w:rsidTr="00250D05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:rsidR="00D01D12" w:rsidRPr="00E77F66" w:rsidRDefault="00D01D12" w:rsidP="00250D05">
            <w:pPr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</w:t>
            </w:r>
            <w:r w:rsidRPr="00E77F66">
              <w:rPr>
                <w:rFonts w:ascii="Garamond" w:hAnsi="Garamond"/>
                <w:b/>
                <w:szCs w:val="24"/>
              </w:rPr>
              <w:t>Student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01D12" w:rsidRPr="00E77F66" w:rsidTr="00250D05">
        <w:trPr>
          <w:trHeight w:val="269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Participate </w:t>
            </w:r>
            <w:r w:rsidRPr="004F2351">
              <w:rPr>
                <w:rFonts w:ascii="Garamond" w:hAnsi="Garamond"/>
                <w:szCs w:val="24"/>
              </w:rPr>
              <w:t>daily</w:t>
            </w:r>
            <w:r>
              <w:rPr>
                <w:rFonts w:ascii="Garamond" w:hAnsi="Garamond"/>
                <w:szCs w:val="24"/>
              </w:rPr>
              <w:t xml:space="preserve"> in </w:t>
            </w:r>
            <w:r w:rsidRPr="00E77F66">
              <w:rPr>
                <w:rFonts w:ascii="Garamond" w:hAnsi="Garamond"/>
                <w:szCs w:val="24"/>
              </w:rPr>
              <w:t>variety of physical activities</w:t>
            </w:r>
            <w:r>
              <w:rPr>
                <w:rFonts w:ascii="Garamond" w:hAnsi="Garamond"/>
                <w:szCs w:val="24"/>
              </w:rPr>
              <w:t xml:space="preserve"> at moderate to vigorous intensity levels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E77F66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Demonstrate </w:t>
            </w:r>
            <w:r w:rsidRPr="0044053D">
              <w:rPr>
                <w:rFonts w:ascii="Garamond" w:hAnsi="Garamond"/>
                <w:szCs w:val="24"/>
              </w:rPr>
              <w:t>proper technique for fundamental movement skills, including non-locomotor, locomotor, and manipulative skills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Develop and demonstrate safety, fair play, and leadership in physical activities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E77F66" w:rsidRDefault="00D54B8F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Identify ways to monitor and adjust physical exertion levels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D01D12">
              <w:rPr>
                <w:rFonts w:ascii="Garamond" w:hAnsi="Garamond"/>
                <w:szCs w:val="24"/>
              </w:rPr>
              <w:t xml:space="preserve">(e.g. </w:t>
            </w:r>
            <w:r>
              <w:rPr>
                <w:rFonts w:ascii="Garamond" w:hAnsi="Garamond"/>
                <w:szCs w:val="24"/>
              </w:rPr>
              <w:t xml:space="preserve">checking </w:t>
            </w:r>
            <w:r w:rsidR="00D01D12">
              <w:rPr>
                <w:rFonts w:ascii="Garamond" w:hAnsi="Garamond"/>
                <w:szCs w:val="24"/>
              </w:rPr>
              <w:t>pulse, etc.)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199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Identify/employ t</w:t>
            </w:r>
            <w:r w:rsidRPr="00D54B8F">
              <w:rPr>
                <w:rFonts w:ascii="Garamond" w:hAnsi="Garamond"/>
                <w:szCs w:val="24"/>
              </w:rPr>
              <w:t xml:space="preserve">raining principles to enhance personal fitness levels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 f</w:t>
            </w:r>
            <w:r w:rsidRPr="00D54B8F">
              <w:rPr>
                <w:rFonts w:ascii="Garamond" w:hAnsi="Garamond"/>
                <w:szCs w:val="24"/>
              </w:rPr>
              <w:t xml:space="preserve">ood choices to support active lifestyles and overall health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Default="001C17D5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Explore and describe strategies for managing physical, emotional, and social changes during puberty and adolescence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Default="001C17D5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Analyze health messages and possible intentions to influence behaviour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Default="007E1A61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Identify, apply, and reflect on strategies used to pursue personal healthy-living goals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Default="007E1A61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Describe and apply strategies for developing and maintaining healthy relationships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1C17D5">
        <w:trPr>
          <w:trHeight w:val="395"/>
        </w:trPr>
        <w:tc>
          <w:tcPr>
            <w:tcW w:w="8529" w:type="dxa"/>
            <w:shd w:val="clear" w:color="auto" w:fill="DBE5F1" w:themeFill="accent1" w:themeFillTint="33"/>
            <w:vAlign w:val="bottom"/>
          </w:tcPr>
          <w:p w:rsidR="001C17D5" w:rsidRPr="00B82469" w:rsidRDefault="001C17D5" w:rsidP="00FA565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C17D5" w:rsidRPr="00B82469" w:rsidRDefault="001C17D5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C17D5" w:rsidRPr="00B82469" w:rsidRDefault="001C17D5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C17D5" w:rsidRPr="00B82469" w:rsidRDefault="001C17D5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C17D5" w:rsidRPr="00E77F66" w:rsidTr="007E1A61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Pr="007E1A61" w:rsidRDefault="007E1A61" w:rsidP="007E1A61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Practices that reduce the risk of contracting</w:t>
            </w:r>
            <w:r w:rsidR="001C17D5" w:rsidRPr="007E1A61">
              <w:rPr>
                <w:rFonts w:ascii="Garamond" w:hAnsi="Garamond"/>
                <w:szCs w:val="24"/>
              </w:rPr>
              <w:t xml:space="preserve"> sexually transmitted infections and life-threatening communicable diseases 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7E1A61">
        <w:trPr>
          <w:trHeight w:val="172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Pr="007E1A61" w:rsidRDefault="001C17D5" w:rsidP="007E1A61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 xml:space="preserve">Sources of health information 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7E1A61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Pr="007E1A61" w:rsidRDefault="007E1A61" w:rsidP="007E1A61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Basic principles for</w:t>
            </w:r>
            <w:r w:rsidR="001C17D5" w:rsidRPr="007E1A61">
              <w:rPr>
                <w:rFonts w:ascii="Garamond" w:hAnsi="Garamond"/>
                <w:szCs w:val="24"/>
              </w:rPr>
              <w:t xml:space="preserve"> responding to emergencies 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7E1A61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Pr="007E1A61" w:rsidRDefault="007E1A61" w:rsidP="007E1A61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 xml:space="preserve">Strategies to protect themselves and others from potential abuse, exploitation, and harm in a variety of settings 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7E1A61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Pr="007E1A61" w:rsidRDefault="007E1A61" w:rsidP="007E1A61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Consequences of bullyi</w:t>
            </w:r>
            <w:r w:rsidR="001C17D5" w:rsidRPr="007E1A61">
              <w:rPr>
                <w:rFonts w:ascii="Garamond" w:hAnsi="Garamond"/>
                <w:szCs w:val="24"/>
              </w:rPr>
              <w:t xml:space="preserve">ng, stereotyping, and discrimination 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7E1A61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Pr="007E1A61" w:rsidRDefault="007E1A61" w:rsidP="007E1A61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Strategies for managing personal and social risks related to</w:t>
            </w:r>
            <w:r w:rsidR="001C17D5" w:rsidRPr="007E1A61">
              <w:rPr>
                <w:rFonts w:ascii="Garamond" w:hAnsi="Garamond"/>
                <w:szCs w:val="24"/>
              </w:rPr>
              <w:t xml:space="preserve"> psychoactive substances and potentially addictive behaviours 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7E1A61">
        <w:trPr>
          <w:trHeight w:val="136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Pr="007E1A61" w:rsidRDefault="007E1A61" w:rsidP="007E1A61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Physical,</w:t>
            </w:r>
            <w:r w:rsidR="001C17D5" w:rsidRPr="007E1A61">
              <w:rPr>
                <w:rFonts w:ascii="Garamond" w:hAnsi="Garamond"/>
                <w:szCs w:val="24"/>
              </w:rPr>
              <w:t xml:space="preserve"> emotional, and social changes that occur during puberty and adolescence 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7E1A61">
        <w:trPr>
          <w:trHeight w:val="118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Pr="007E1A61" w:rsidRDefault="007E1A61" w:rsidP="007E1A61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Influences o</w:t>
            </w:r>
            <w:r w:rsidR="001C17D5" w:rsidRPr="007E1A61">
              <w:rPr>
                <w:rFonts w:ascii="Garamond" w:hAnsi="Garamond"/>
                <w:szCs w:val="24"/>
              </w:rPr>
              <w:t xml:space="preserve">n individual identity, including sexual identity, gender, values, and beliefs 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D01D12" w:rsidRPr="00433FD9" w:rsidRDefault="00D01D12" w:rsidP="00232A76">
      <w:pPr>
        <w:ind w:firstLine="0"/>
        <w:rPr>
          <w:rFonts w:ascii="Berlin Sans FB Demi" w:hAnsi="Berlin Sans FB Demi"/>
          <w:b/>
          <w:sz w:val="20"/>
        </w:rPr>
      </w:pPr>
    </w:p>
    <w:p w:rsidR="00E301C9" w:rsidRPr="00E301C9" w:rsidRDefault="00E301C9" w:rsidP="00232A76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Arts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55324A" w:rsidRPr="00B82469" w:rsidTr="002E4DAC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55324A" w:rsidRPr="0055324A" w:rsidRDefault="0055324A" w:rsidP="002E4DAC">
            <w:pPr>
              <w:ind w:firstLine="0"/>
              <w:rPr>
                <w:rFonts w:ascii="Garamond" w:hAnsi="Garamond"/>
                <w:i/>
              </w:rPr>
            </w:pP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55324A" w:rsidRPr="00B82469" w:rsidTr="00EA589B">
        <w:trPr>
          <w:trHeight w:val="631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  <w:r w:rsidRPr="00F331EA">
              <w:rPr>
                <w:rFonts w:ascii="Garamond" w:hAnsi="Garamond"/>
                <w:b/>
              </w:rPr>
              <w:t>Visual Arts:</w:t>
            </w:r>
            <w:r w:rsidRPr="00F331EA">
              <w:rPr>
                <w:rFonts w:ascii="Garamond" w:hAnsi="Garamond"/>
              </w:rPr>
              <w:t xml:space="preserve">   </w:t>
            </w: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EA589B">
        <w:trPr>
          <w:trHeight w:val="410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Dance:</w:t>
            </w:r>
            <w:r w:rsidRPr="00F331EA">
              <w:rPr>
                <w:rFonts w:ascii="Garamond" w:hAnsi="Garamond"/>
              </w:rPr>
              <w:t xml:space="preserve">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EA589B">
        <w:trPr>
          <w:trHeight w:val="410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Drama:</w:t>
            </w:r>
            <w:r w:rsidRPr="00F331EA">
              <w:rPr>
                <w:rFonts w:ascii="Garamond" w:hAnsi="Garamond"/>
              </w:rPr>
              <w:t xml:space="preserve">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EA589B">
        <w:trPr>
          <w:trHeight w:val="410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Music:</w:t>
            </w:r>
            <w:r w:rsidRPr="00F331EA">
              <w:rPr>
                <w:rFonts w:ascii="Garamond" w:hAnsi="Garamond"/>
              </w:rPr>
              <w:t xml:space="preserve"> 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4A2281" w:rsidRDefault="004A2281" w:rsidP="00232A76">
      <w:pPr>
        <w:ind w:firstLine="0"/>
        <w:rPr>
          <w:rFonts w:ascii="Garamond" w:hAnsi="Garamond"/>
          <w:b/>
          <w:sz w:val="28"/>
        </w:rPr>
      </w:pPr>
    </w:p>
    <w:p w:rsidR="00D01D12" w:rsidRPr="00E301C9" w:rsidRDefault="00D01D12" w:rsidP="00D01D12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Career Education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D01D12" w:rsidRPr="00CE5FA4" w:rsidTr="007E1A61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:rsidR="00D01D12" w:rsidRPr="00CE5FA4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7E1A61" w:rsidRPr="00CE5FA4" w:rsidTr="007E1A61">
        <w:trPr>
          <w:trHeight w:val="242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Recognize their personal preferences, skills, strengths, and abilities and connect them to possible career choices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26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Question self and others about how their personal public identity can have both positive and negative consequences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Examine the importance of service learning and the responsibility of individuals to contribute to the community and the world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lastRenderedPageBreak/>
              <w:t>Demonstrate leadership skills through collaborative activities in the school and community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Set realistic short- and longer-term learning goals, define a path, and monitor progress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8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Explore volunteer opportunities and other new experiences outside school and recognize their value in career development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B82469" w:rsidTr="007E1A61">
        <w:trPr>
          <w:trHeight w:val="395"/>
        </w:trPr>
        <w:tc>
          <w:tcPr>
            <w:tcW w:w="8529" w:type="dxa"/>
            <w:shd w:val="clear" w:color="auto" w:fill="DBE5F1" w:themeFill="accent1" w:themeFillTint="33"/>
          </w:tcPr>
          <w:p w:rsidR="007E1A61" w:rsidRPr="00B82469" w:rsidRDefault="007E1A61" w:rsidP="00FA565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7E1A61" w:rsidRPr="00B82469" w:rsidRDefault="007E1A61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7E1A61" w:rsidRPr="00B82469" w:rsidRDefault="007E1A61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7E1A61" w:rsidRPr="00B82469" w:rsidRDefault="007E1A61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7E1A61" w:rsidRPr="00EA589B" w:rsidTr="007E1A61">
        <w:trPr>
          <w:trHeight w:val="395"/>
        </w:trPr>
        <w:tc>
          <w:tcPr>
            <w:tcW w:w="8529" w:type="dxa"/>
            <w:vAlign w:val="center"/>
          </w:tcPr>
          <w:p w:rsidR="007E1A61" w:rsidRPr="007E1A61" w:rsidRDefault="007E1A61" w:rsidP="007E1A61">
            <w:pPr>
              <w:spacing w:before="100" w:beforeAutospacing="1" w:after="100" w:afterAutospacing="1"/>
              <w:ind w:firstLine="0"/>
              <w:rPr>
                <w:rFonts w:ascii="Garamond" w:hAnsi="Garamond"/>
              </w:rPr>
            </w:pPr>
            <w:r w:rsidRPr="007E1A61">
              <w:rPr>
                <w:rFonts w:ascii="Garamond" w:hAnsi="Garamond"/>
                <w:b/>
              </w:rPr>
              <w:t>Personal Development:</w:t>
            </w:r>
            <w:r w:rsidRPr="007E1A61">
              <w:rPr>
                <w:rFonts w:ascii="Garamond" w:hAnsi="Garamond"/>
              </w:rPr>
              <w:t xml:space="preserve"> Goal-setting strategies, self-assessment, project management, leadership, problem-solving and decision-making strategies</w:t>
            </w: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EA589B" w:rsidTr="007E1A61">
        <w:trPr>
          <w:trHeight w:val="395"/>
        </w:trPr>
        <w:tc>
          <w:tcPr>
            <w:tcW w:w="8529" w:type="dxa"/>
            <w:vAlign w:val="center"/>
          </w:tcPr>
          <w:p w:rsidR="007E1A61" w:rsidRPr="007E1A61" w:rsidRDefault="007E1A61" w:rsidP="007E1A61">
            <w:pPr>
              <w:ind w:firstLine="0"/>
              <w:rPr>
                <w:rFonts w:ascii="Garamond" w:hAnsi="Garamond"/>
              </w:rPr>
            </w:pPr>
            <w:r w:rsidRPr="007E1A61">
              <w:rPr>
                <w:rStyle w:val="Strong"/>
                <w:rFonts w:ascii="Garamond" w:hAnsi="Garamond"/>
              </w:rPr>
              <w:t xml:space="preserve">Connections to Community: </w:t>
            </w:r>
            <w:r w:rsidRPr="007E1A61">
              <w:rPr>
                <w:rFonts w:ascii="Garamond" w:hAnsi="Garamond"/>
              </w:rPr>
              <w:t>Local and global needs and opportunities, cultural and social awareness, global citizenship, volunteer opportunities</w:t>
            </w: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EA589B" w:rsidTr="007E1A61">
        <w:trPr>
          <w:trHeight w:val="271"/>
        </w:trPr>
        <w:tc>
          <w:tcPr>
            <w:tcW w:w="8529" w:type="dxa"/>
            <w:vAlign w:val="center"/>
          </w:tcPr>
          <w:p w:rsidR="007E1A61" w:rsidRPr="007E1A61" w:rsidRDefault="007E1A61" w:rsidP="007E1A61">
            <w:pPr>
              <w:ind w:firstLine="0"/>
              <w:rPr>
                <w:rFonts w:ascii="Garamond" w:hAnsi="Garamond"/>
              </w:rPr>
            </w:pPr>
            <w:r w:rsidRPr="007E1A61">
              <w:rPr>
                <w:rStyle w:val="Strong"/>
                <w:rFonts w:ascii="Garamond" w:hAnsi="Garamond"/>
              </w:rPr>
              <w:t>Life and Career Plan:</w:t>
            </w:r>
            <w:r w:rsidRPr="007E1A61">
              <w:rPr>
                <w:rFonts w:ascii="Garamond" w:hAnsi="Garamond"/>
              </w:rPr>
              <w:t xml:space="preserve"> Factors affecting types of jobs in the community, technology in learning and working</w:t>
            </w: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4E221E" w:rsidRDefault="004E221E" w:rsidP="00086D97">
      <w:pPr>
        <w:ind w:firstLine="0"/>
        <w:rPr>
          <w:rFonts w:ascii="Garamond" w:hAnsi="Garamond"/>
          <w:b/>
          <w:sz w:val="28"/>
        </w:rPr>
      </w:pPr>
    </w:p>
    <w:p w:rsidR="00FC5336" w:rsidRDefault="00FC5336" w:rsidP="00FC5336">
      <w:pPr>
        <w:ind w:firstLine="0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z w:val="28"/>
        </w:rPr>
        <w:t>Second Language</w:t>
      </w:r>
    </w:p>
    <w:tbl>
      <w:tblPr>
        <w:tblStyle w:val="TableGrid"/>
        <w:tblW w:w="10890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FC5336" w:rsidRPr="00B82469" w:rsidTr="00FA5659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FC5336" w:rsidRPr="00B82469" w:rsidRDefault="00FC5336" w:rsidP="00FA5659">
            <w:pPr>
              <w:ind w:firstLine="0"/>
              <w:rPr>
                <w:rFonts w:ascii="Garamond" w:hAnsi="Garamond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FC5336" w:rsidRPr="00B82469" w:rsidRDefault="00FC5336" w:rsidP="00FA565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FC5336" w:rsidRPr="00B82469" w:rsidRDefault="00FC5336" w:rsidP="00FA565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FC5336" w:rsidRPr="00B82469" w:rsidRDefault="00FC5336" w:rsidP="00FA565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FC5336" w:rsidRPr="00B82469" w:rsidTr="00FA5659">
        <w:trPr>
          <w:trHeight w:val="262"/>
        </w:trPr>
        <w:tc>
          <w:tcPr>
            <w:tcW w:w="8460" w:type="dxa"/>
          </w:tcPr>
          <w:p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Communicates personal information orally in brief and simple messages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:rsidTr="00FA5659">
        <w:trPr>
          <w:trHeight w:val="271"/>
        </w:trPr>
        <w:tc>
          <w:tcPr>
            <w:tcW w:w="8460" w:type="dxa"/>
          </w:tcPr>
          <w:p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Asks and responds to simple questions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:rsidTr="00FA5659">
        <w:trPr>
          <w:trHeight w:val="298"/>
        </w:trPr>
        <w:tc>
          <w:tcPr>
            <w:tcW w:w="8460" w:type="dxa"/>
          </w:tcPr>
          <w:p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Identifies and uses common expressions and greetings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:rsidTr="00FA5659">
        <w:trPr>
          <w:cantSplit/>
          <w:trHeight w:val="242"/>
        </w:trPr>
        <w:tc>
          <w:tcPr>
            <w:tcW w:w="8460" w:type="dxa"/>
          </w:tcPr>
          <w:p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Communicates likes, dislikes, wants, and needs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:rsidTr="00FA5659">
        <w:trPr>
          <w:cantSplit/>
          <w:trHeight w:val="260"/>
        </w:trPr>
        <w:tc>
          <w:tcPr>
            <w:tcW w:w="8460" w:type="dxa"/>
          </w:tcPr>
          <w:p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Expresses acquired information in oral and visual forms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4E221E" w:rsidRDefault="004E221E" w:rsidP="00086D97">
      <w:pPr>
        <w:ind w:firstLine="0"/>
        <w:rPr>
          <w:rFonts w:ascii="Garamond" w:hAnsi="Garamond"/>
          <w:b/>
          <w:sz w:val="28"/>
        </w:rPr>
      </w:pPr>
    </w:p>
    <w:p w:rsidR="00242711" w:rsidRPr="00B82469" w:rsidRDefault="00242711" w:rsidP="00086D97">
      <w:pPr>
        <w:ind w:firstLine="0"/>
        <w:rPr>
          <w:rFonts w:ascii="Berlin Sans FB Demi" w:hAnsi="Berlin Sans FB Demi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Applied Design, Skills and Technologies</w:t>
      </w:r>
      <w:r w:rsidR="00381532" w:rsidRPr="00B82469">
        <w:rPr>
          <w:rFonts w:ascii="Berlin Sans FB Demi" w:hAnsi="Berlin Sans FB Demi"/>
          <w:b/>
          <w:sz w:val="28"/>
        </w:rPr>
        <w:t xml:space="preserve"> </w:t>
      </w:r>
    </w:p>
    <w:tbl>
      <w:tblPr>
        <w:tblStyle w:val="TableGrid"/>
        <w:tblW w:w="10890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843538" w:rsidRPr="00B82469" w:rsidTr="0058296D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843538" w:rsidRPr="00B82469" w:rsidRDefault="00F331EA" w:rsidP="00F331EA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Student is able to engage in the steps of the design process: 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F331EA" w:rsidRPr="00B82469" w:rsidTr="0058296D">
        <w:trPr>
          <w:trHeight w:val="262"/>
        </w:trPr>
        <w:tc>
          <w:tcPr>
            <w:tcW w:w="8460" w:type="dxa"/>
          </w:tcPr>
          <w:p w:rsidR="00F331EA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Identify a design issue</w:t>
            </w: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trHeight w:val="271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Do research to understand the background of the design issue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trHeight w:val="298"/>
        </w:trPr>
        <w:tc>
          <w:tcPr>
            <w:tcW w:w="8460" w:type="dxa"/>
          </w:tcPr>
          <w:p w:rsidR="00843538" w:rsidRPr="00F331EA" w:rsidRDefault="00F331EA" w:rsidP="004E05F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Gather information about or from potential users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1694E" w:rsidRPr="00B82469" w:rsidTr="0058296D">
        <w:trPr>
          <w:cantSplit/>
          <w:trHeight w:val="242"/>
        </w:trPr>
        <w:tc>
          <w:tcPr>
            <w:tcW w:w="8460" w:type="dxa"/>
          </w:tcPr>
          <w:p w:rsidR="0001694E" w:rsidRPr="0001694E" w:rsidRDefault="0001694E" w:rsidP="000169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1694E">
              <w:rPr>
                <w:rFonts w:ascii="Garamond" w:eastAsia="Times New Roman" w:hAnsi="Garamond"/>
                <w:szCs w:val="24"/>
              </w:rPr>
              <w:t>Identify key features or potential users and their requirements</w:t>
            </w: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1694E" w:rsidRPr="00B82469" w:rsidTr="0058296D">
        <w:trPr>
          <w:cantSplit/>
          <w:trHeight w:val="260"/>
        </w:trPr>
        <w:tc>
          <w:tcPr>
            <w:tcW w:w="8460" w:type="dxa"/>
          </w:tcPr>
          <w:p w:rsidR="0001694E" w:rsidRPr="0001694E" w:rsidRDefault="0001694E" w:rsidP="000169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1694E">
              <w:rPr>
                <w:rFonts w:ascii="Garamond" w:eastAsia="Times New Roman" w:hAnsi="Garamond"/>
                <w:szCs w:val="24"/>
              </w:rPr>
              <w:t>Identify criteria for success and any constraints</w:t>
            </w: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62"/>
        </w:trPr>
        <w:tc>
          <w:tcPr>
            <w:tcW w:w="8460" w:type="dxa"/>
          </w:tcPr>
          <w:p w:rsidR="00843538" w:rsidRPr="00F331EA" w:rsidRDefault="0001694E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Generate ideas and c</w:t>
            </w:r>
            <w:r w:rsidR="00F331EA" w:rsidRPr="00F331EA">
              <w:rPr>
                <w:rFonts w:ascii="Garamond" w:eastAsia="Times New Roman" w:hAnsi="Garamond"/>
                <w:szCs w:val="24"/>
              </w:rPr>
              <w:t>hoose an idea to pursue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224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Create a plan and a test</w:t>
            </w:r>
            <w:r w:rsidR="0001694E">
              <w:rPr>
                <w:rFonts w:ascii="Garamond" w:eastAsia="Times New Roman" w:hAnsi="Garamond"/>
                <w:szCs w:val="24"/>
              </w:rPr>
              <w:t>, gather feedback,</w:t>
            </w:r>
            <w:r w:rsidRPr="00F331EA">
              <w:rPr>
                <w:rFonts w:ascii="Garamond" w:eastAsia="Times New Roman" w:hAnsi="Garamond"/>
                <w:szCs w:val="24"/>
              </w:rPr>
              <w:t xml:space="preserve"> and improve a prototype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331EA" w:rsidRPr="00B82469" w:rsidTr="0058296D">
        <w:trPr>
          <w:cantSplit/>
          <w:trHeight w:val="224"/>
        </w:trPr>
        <w:tc>
          <w:tcPr>
            <w:tcW w:w="8460" w:type="dxa"/>
          </w:tcPr>
          <w:p w:rsidR="00F331EA" w:rsidRPr="00F331EA" w:rsidRDefault="00F331EA" w:rsidP="000169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Construct</w:t>
            </w:r>
            <w:r w:rsidR="0001694E">
              <w:rPr>
                <w:rFonts w:ascii="Garamond" w:eastAsia="Times New Roman" w:hAnsi="Garamond"/>
                <w:szCs w:val="24"/>
              </w:rPr>
              <w:t>, share, and evaluate</w:t>
            </w:r>
            <w:r w:rsidRPr="00F331EA">
              <w:rPr>
                <w:rFonts w:ascii="Garamond" w:eastAsia="Times New Roman" w:hAnsi="Garamond"/>
                <w:szCs w:val="24"/>
              </w:rPr>
              <w:t xml:space="preserve"> the final product</w:t>
            </w: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4E221E">
            <w:pPr>
              <w:ind w:firstLine="0"/>
              <w:rPr>
                <w:rFonts w:ascii="Copperplate Gothic Light" w:hAnsi="Copperplate Gothic Light"/>
              </w:rPr>
            </w:pPr>
          </w:p>
        </w:tc>
      </w:tr>
    </w:tbl>
    <w:p w:rsidR="00086D97" w:rsidRPr="00B82469" w:rsidRDefault="00086D97" w:rsidP="004E221E">
      <w:pPr>
        <w:ind w:firstLine="0"/>
        <w:rPr>
          <w:rFonts w:ascii="Garamond" w:hAnsi="Garamond"/>
        </w:rPr>
      </w:pPr>
      <w:bookmarkStart w:id="0" w:name="_GoBack"/>
      <w:bookmarkEnd w:id="0"/>
    </w:p>
    <w:sectPr w:rsidR="00086D97" w:rsidRPr="00B82469" w:rsidSect="00086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FDF"/>
    <w:multiLevelType w:val="hybridMultilevel"/>
    <w:tmpl w:val="32F2C91E"/>
    <w:lvl w:ilvl="0" w:tplc="D5D25E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5FF"/>
    <w:multiLevelType w:val="multilevel"/>
    <w:tmpl w:val="D85615C2"/>
    <w:lvl w:ilvl="0">
      <w:start w:val="1"/>
      <w:numFmt w:val="bullet"/>
      <w:lvlText w:val="●"/>
      <w:lvlJc w:val="left"/>
      <w:pPr>
        <w:ind w:left="-540" w:hanging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" w:hanging="1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00" w:firstLine="5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</w:rPr>
    </w:lvl>
  </w:abstractNum>
  <w:abstractNum w:abstractNumId="2" w15:restartNumberingAfterBreak="0">
    <w:nsid w:val="08FC6F29"/>
    <w:multiLevelType w:val="multilevel"/>
    <w:tmpl w:val="732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E3259"/>
    <w:multiLevelType w:val="multilevel"/>
    <w:tmpl w:val="8D4AB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DC90BF9"/>
    <w:multiLevelType w:val="multilevel"/>
    <w:tmpl w:val="F35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85AAB"/>
    <w:multiLevelType w:val="multilevel"/>
    <w:tmpl w:val="41A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15848"/>
    <w:multiLevelType w:val="multilevel"/>
    <w:tmpl w:val="F50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A67BB"/>
    <w:multiLevelType w:val="hybridMultilevel"/>
    <w:tmpl w:val="79E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2B"/>
    <w:multiLevelType w:val="multilevel"/>
    <w:tmpl w:val="F33AA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2E848EC"/>
    <w:multiLevelType w:val="hybridMultilevel"/>
    <w:tmpl w:val="AEC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BDF"/>
    <w:multiLevelType w:val="multilevel"/>
    <w:tmpl w:val="772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B171D"/>
    <w:multiLevelType w:val="multilevel"/>
    <w:tmpl w:val="DABE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34A66"/>
    <w:multiLevelType w:val="hybridMultilevel"/>
    <w:tmpl w:val="E02A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577C"/>
    <w:multiLevelType w:val="multilevel"/>
    <w:tmpl w:val="D25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F1165"/>
    <w:multiLevelType w:val="hybridMultilevel"/>
    <w:tmpl w:val="8D6253D4"/>
    <w:lvl w:ilvl="0" w:tplc="D5D25E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32241"/>
    <w:multiLevelType w:val="hybridMultilevel"/>
    <w:tmpl w:val="A05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A4CA5"/>
    <w:multiLevelType w:val="multilevel"/>
    <w:tmpl w:val="1E1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397E5E"/>
    <w:multiLevelType w:val="multilevel"/>
    <w:tmpl w:val="42E0D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5176697"/>
    <w:multiLevelType w:val="multilevel"/>
    <w:tmpl w:val="ECF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7251D"/>
    <w:multiLevelType w:val="hybridMultilevel"/>
    <w:tmpl w:val="E428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82264"/>
    <w:multiLevelType w:val="multilevel"/>
    <w:tmpl w:val="318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23420"/>
    <w:multiLevelType w:val="multilevel"/>
    <w:tmpl w:val="C6F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1B67C4"/>
    <w:multiLevelType w:val="multilevel"/>
    <w:tmpl w:val="4500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60269"/>
    <w:multiLevelType w:val="hybridMultilevel"/>
    <w:tmpl w:val="6F4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46B5D"/>
    <w:multiLevelType w:val="multilevel"/>
    <w:tmpl w:val="42C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D32EFE"/>
    <w:multiLevelType w:val="multilevel"/>
    <w:tmpl w:val="E67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9C582B"/>
    <w:multiLevelType w:val="hybridMultilevel"/>
    <w:tmpl w:val="0ECE5570"/>
    <w:lvl w:ilvl="0" w:tplc="55BA2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6592A"/>
    <w:multiLevelType w:val="hybridMultilevel"/>
    <w:tmpl w:val="C9AA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644B4"/>
    <w:multiLevelType w:val="multilevel"/>
    <w:tmpl w:val="DDD0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7"/>
  </w:num>
  <w:num w:numId="10">
    <w:abstractNumId w:val="19"/>
  </w:num>
  <w:num w:numId="11">
    <w:abstractNumId w:val="15"/>
  </w:num>
  <w:num w:numId="12">
    <w:abstractNumId w:val="23"/>
  </w:num>
  <w:num w:numId="13">
    <w:abstractNumId w:val="12"/>
  </w:num>
  <w:num w:numId="14">
    <w:abstractNumId w:val="14"/>
  </w:num>
  <w:num w:numId="15">
    <w:abstractNumId w:val="0"/>
  </w:num>
  <w:num w:numId="16">
    <w:abstractNumId w:val="26"/>
  </w:num>
  <w:num w:numId="17">
    <w:abstractNumId w:val="29"/>
  </w:num>
  <w:num w:numId="18">
    <w:abstractNumId w:val="22"/>
  </w:num>
  <w:num w:numId="19">
    <w:abstractNumId w:val="5"/>
  </w:num>
  <w:num w:numId="20">
    <w:abstractNumId w:val="6"/>
  </w:num>
  <w:num w:numId="21">
    <w:abstractNumId w:val="24"/>
  </w:num>
  <w:num w:numId="22">
    <w:abstractNumId w:val="21"/>
  </w:num>
  <w:num w:numId="23">
    <w:abstractNumId w:val="25"/>
  </w:num>
  <w:num w:numId="24">
    <w:abstractNumId w:val="11"/>
  </w:num>
  <w:num w:numId="25">
    <w:abstractNumId w:val="16"/>
  </w:num>
  <w:num w:numId="26">
    <w:abstractNumId w:val="2"/>
  </w:num>
  <w:num w:numId="27">
    <w:abstractNumId w:val="20"/>
  </w:num>
  <w:num w:numId="28">
    <w:abstractNumId w:val="18"/>
  </w:num>
  <w:num w:numId="29">
    <w:abstractNumId w:val="4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7"/>
    <w:rsid w:val="000029E1"/>
    <w:rsid w:val="00003A04"/>
    <w:rsid w:val="0001694E"/>
    <w:rsid w:val="000408CE"/>
    <w:rsid w:val="00042F4E"/>
    <w:rsid w:val="00054621"/>
    <w:rsid w:val="00056DF3"/>
    <w:rsid w:val="00066C03"/>
    <w:rsid w:val="00071D8F"/>
    <w:rsid w:val="000844DF"/>
    <w:rsid w:val="00086D97"/>
    <w:rsid w:val="00087492"/>
    <w:rsid w:val="00087BF7"/>
    <w:rsid w:val="000B0C6B"/>
    <w:rsid w:val="000C1BA8"/>
    <w:rsid w:val="000C3A00"/>
    <w:rsid w:val="000C4C37"/>
    <w:rsid w:val="000D17D0"/>
    <w:rsid w:val="000F42B2"/>
    <w:rsid w:val="000F6658"/>
    <w:rsid w:val="0010732B"/>
    <w:rsid w:val="00122E39"/>
    <w:rsid w:val="00173450"/>
    <w:rsid w:val="0018383A"/>
    <w:rsid w:val="00185295"/>
    <w:rsid w:val="001A5E2C"/>
    <w:rsid w:val="001A6817"/>
    <w:rsid w:val="001C17D5"/>
    <w:rsid w:val="001C6186"/>
    <w:rsid w:val="001E3AEB"/>
    <w:rsid w:val="001F1D2E"/>
    <w:rsid w:val="002001B8"/>
    <w:rsid w:val="00226272"/>
    <w:rsid w:val="00226F15"/>
    <w:rsid w:val="00232A76"/>
    <w:rsid w:val="00237146"/>
    <w:rsid w:val="00237496"/>
    <w:rsid w:val="00242711"/>
    <w:rsid w:val="00247C13"/>
    <w:rsid w:val="00291AC2"/>
    <w:rsid w:val="002955F6"/>
    <w:rsid w:val="002A3798"/>
    <w:rsid w:val="002A4BA7"/>
    <w:rsid w:val="002B2588"/>
    <w:rsid w:val="002C1D80"/>
    <w:rsid w:val="002E60FF"/>
    <w:rsid w:val="002E7228"/>
    <w:rsid w:val="0030235B"/>
    <w:rsid w:val="003179ED"/>
    <w:rsid w:val="00324924"/>
    <w:rsid w:val="003311B9"/>
    <w:rsid w:val="00336A5E"/>
    <w:rsid w:val="00352876"/>
    <w:rsid w:val="003575FC"/>
    <w:rsid w:val="003576EB"/>
    <w:rsid w:val="003579BC"/>
    <w:rsid w:val="00371170"/>
    <w:rsid w:val="00381532"/>
    <w:rsid w:val="003913DE"/>
    <w:rsid w:val="003C6231"/>
    <w:rsid w:val="003E3FC4"/>
    <w:rsid w:val="00410A79"/>
    <w:rsid w:val="00415E38"/>
    <w:rsid w:val="00417E05"/>
    <w:rsid w:val="00422B51"/>
    <w:rsid w:val="00433FD9"/>
    <w:rsid w:val="0044053D"/>
    <w:rsid w:val="00467617"/>
    <w:rsid w:val="004A2281"/>
    <w:rsid w:val="004D06E1"/>
    <w:rsid w:val="004E05F9"/>
    <w:rsid w:val="004E221E"/>
    <w:rsid w:val="004E65AF"/>
    <w:rsid w:val="004F2351"/>
    <w:rsid w:val="005505DE"/>
    <w:rsid w:val="00551A08"/>
    <w:rsid w:val="0055324A"/>
    <w:rsid w:val="00554CAF"/>
    <w:rsid w:val="0058296D"/>
    <w:rsid w:val="005A3E33"/>
    <w:rsid w:val="005A55CE"/>
    <w:rsid w:val="005B5D18"/>
    <w:rsid w:val="005C38AD"/>
    <w:rsid w:val="005E24C4"/>
    <w:rsid w:val="005F1733"/>
    <w:rsid w:val="00613A4F"/>
    <w:rsid w:val="006214DA"/>
    <w:rsid w:val="0063410A"/>
    <w:rsid w:val="00635FBD"/>
    <w:rsid w:val="00642C47"/>
    <w:rsid w:val="00684D18"/>
    <w:rsid w:val="006A5E46"/>
    <w:rsid w:val="006B2613"/>
    <w:rsid w:val="006E2F94"/>
    <w:rsid w:val="00702ECB"/>
    <w:rsid w:val="007158B8"/>
    <w:rsid w:val="00737F26"/>
    <w:rsid w:val="00744963"/>
    <w:rsid w:val="007520EB"/>
    <w:rsid w:val="00752FEE"/>
    <w:rsid w:val="00766A5F"/>
    <w:rsid w:val="007843A8"/>
    <w:rsid w:val="007B7B3E"/>
    <w:rsid w:val="007D03A6"/>
    <w:rsid w:val="007D10BD"/>
    <w:rsid w:val="007D5C4E"/>
    <w:rsid w:val="007E1A61"/>
    <w:rsid w:val="007E6ABD"/>
    <w:rsid w:val="007F132A"/>
    <w:rsid w:val="0080097B"/>
    <w:rsid w:val="008273A1"/>
    <w:rsid w:val="00827F7E"/>
    <w:rsid w:val="00843538"/>
    <w:rsid w:val="0085150C"/>
    <w:rsid w:val="00861114"/>
    <w:rsid w:val="008A0EAC"/>
    <w:rsid w:val="008A421B"/>
    <w:rsid w:val="008C4A7B"/>
    <w:rsid w:val="008D3341"/>
    <w:rsid w:val="008D79B0"/>
    <w:rsid w:val="008E3FBC"/>
    <w:rsid w:val="008F4046"/>
    <w:rsid w:val="00915822"/>
    <w:rsid w:val="00933C29"/>
    <w:rsid w:val="00944910"/>
    <w:rsid w:val="00946372"/>
    <w:rsid w:val="009545DC"/>
    <w:rsid w:val="009573E8"/>
    <w:rsid w:val="00962A98"/>
    <w:rsid w:val="009671B9"/>
    <w:rsid w:val="009705EF"/>
    <w:rsid w:val="009722C4"/>
    <w:rsid w:val="009926B8"/>
    <w:rsid w:val="009961AE"/>
    <w:rsid w:val="009A6E95"/>
    <w:rsid w:val="009C6D3F"/>
    <w:rsid w:val="009D7497"/>
    <w:rsid w:val="009E7F7B"/>
    <w:rsid w:val="009F0B92"/>
    <w:rsid w:val="00A13EFE"/>
    <w:rsid w:val="00A2302C"/>
    <w:rsid w:val="00AB561A"/>
    <w:rsid w:val="00AF411D"/>
    <w:rsid w:val="00B303E5"/>
    <w:rsid w:val="00B4505A"/>
    <w:rsid w:val="00B50CBA"/>
    <w:rsid w:val="00B74ABC"/>
    <w:rsid w:val="00B82469"/>
    <w:rsid w:val="00BB524D"/>
    <w:rsid w:val="00BC3C61"/>
    <w:rsid w:val="00BE0E27"/>
    <w:rsid w:val="00BE18A0"/>
    <w:rsid w:val="00C15FFF"/>
    <w:rsid w:val="00C225B5"/>
    <w:rsid w:val="00C359B1"/>
    <w:rsid w:val="00C6570E"/>
    <w:rsid w:val="00C71493"/>
    <w:rsid w:val="00CB540A"/>
    <w:rsid w:val="00CC0D48"/>
    <w:rsid w:val="00CD27FC"/>
    <w:rsid w:val="00CE5FA4"/>
    <w:rsid w:val="00D01D04"/>
    <w:rsid w:val="00D01D12"/>
    <w:rsid w:val="00D148D9"/>
    <w:rsid w:val="00D17174"/>
    <w:rsid w:val="00D2518D"/>
    <w:rsid w:val="00D34498"/>
    <w:rsid w:val="00D54B8F"/>
    <w:rsid w:val="00D67643"/>
    <w:rsid w:val="00DB737E"/>
    <w:rsid w:val="00DC4035"/>
    <w:rsid w:val="00DD3EA2"/>
    <w:rsid w:val="00DD552E"/>
    <w:rsid w:val="00E06C13"/>
    <w:rsid w:val="00E301C9"/>
    <w:rsid w:val="00E3155F"/>
    <w:rsid w:val="00E52E05"/>
    <w:rsid w:val="00E75850"/>
    <w:rsid w:val="00E77F66"/>
    <w:rsid w:val="00E80483"/>
    <w:rsid w:val="00E92DF3"/>
    <w:rsid w:val="00E93813"/>
    <w:rsid w:val="00EA589B"/>
    <w:rsid w:val="00EB189A"/>
    <w:rsid w:val="00EB2A63"/>
    <w:rsid w:val="00ED111D"/>
    <w:rsid w:val="00ED3D82"/>
    <w:rsid w:val="00F331EA"/>
    <w:rsid w:val="00F811EE"/>
    <w:rsid w:val="00F81F83"/>
    <w:rsid w:val="00F872C2"/>
    <w:rsid w:val="00F91140"/>
    <w:rsid w:val="00FA168D"/>
    <w:rsid w:val="00FA312F"/>
    <w:rsid w:val="00FC50BD"/>
    <w:rsid w:val="00FC5336"/>
    <w:rsid w:val="00FC7ED3"/>
    <w:rsid w:val="00FF5D3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CACE2E-F463-4664-ACD4-CCD13F10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01B8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1532"/>
    <w:pPr>
      <w:numPr>
        <w:numId w:val="1"/>
      </w:numPr>
      <w:contextualSpacing/>
    </w:pPr>
    <w:rPr>
      <w:rFonts w:ascii="Calibri" w:eastAsia="Times New Roman" w:hAnsi="Calibr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235B"/>
    <w:pPr>
      <w:tabs>
        <w:tab w:val="center" w:pos="4320"/>
        <w:tab w:val="right" w:pos="8640"/>
      </w:tabs>
      <w:ind w:firstLine="0"/>
    </w:pPr>
    <w:rPr>
      <w:rFonts w:eastAsia="Times New Roman"/>
      <w:noProof/>
      <w:sz w:val="20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30235B"/>
    <w:rPr>
      <w:rFonts w:eastAsia="Times New Roman"/>
      <w:noProof/>
      <w:sz w:val="20"/>
      <w:szCs w:val="20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001B8"/>
    <w:rPr>
      <w:rFonts w:eastAsia="Times New Roman"/>
      <w:b/>
      <w:bCs/>
      <w:sz w:val="27"/>
      <w:szCs w:val="27"/>
    </w:rPr>
  </w:style>
  <w:style w:type="character" w:customStyle="1" w:styleId="10009">
    <w:name w:val="10009"/>
    <w:basedOn w:val="DefaultParagraphFont"/>
    <w:rsid w:val="002001B8"/>
  </w:style>
  <w:style w:type="character" w:customStyle="1" w:styleId="98">
    <w:name w:val="98"/>
    <w:basedOn w:val="DefaultParagraphFont"/>
    <w:rsid w:val="00702ECB"/>
  </w:style>
  <w:style w:type="character" w:customStyle="1" w:styleId="99">
    <w:name w:val="99"/>
    <w:basedOn w:val="DefaultParagraphFont"/>
    <w:rsid w:val="00702ECB"/>
  </w:style>
  <w:style w:type="character" w:customStyle="1" w:styleId="4350">
    <w:name w:val="4350"/>
    <w:basedOn w:val="DefaultParagraphFont"/>
    <w:rsid w:val="00702ECB"/>
  </w:style>
  <w:style w:type="character" w:customStyle="1" w:styleId="100">
    <w:name w:val="100"/>
    <w:basedOn w:val="DefaultParagraphFont"/>
    <w:rsid w:val="00702ECB"/>
  </w:style>
  <w:style w:type="character" w:customStyle="1" w:styleId="90">
    <w:name w:val="90"/>
    <w:basedOn w:val="DefaultParagraphFont"/>
    <w:rsid w:val="00087BF7"/>
  </w:style>
  <w:style w:type="character" w:customStyle="1" w:styleId="92">
    <w:name w:val="92"/>
    <w:basedOn w:val="DefaultParagraphFont"/>
    <w:rsid w:val="00087BF7"/>
  </w:style>
  <w:style w:type="character" w:customStyle="1" w:styleId="91">
    <w:name w:val="91"/>
    <w:basedOn w:val="DefaultParagraphFont"/>
    <w:rsid w:val="00087BF7"/>
  </w:style>
  <w:style w:type="character" w:styleId="Strong">
    <w:name w:val="Strong"/>
    <w:basedOn w:val="DefaultParagraphFont"/>
    <w:uiPriority w:val="22"/>
    <w:qFormat/>
    <w:rsid w:val="00F331EA"/>
    <w:rPr>
      <w:b/>
      <w:bCs/>
    </w:rPr>
  </w:style>
  <w:style w:type="character" w:customStyle="1" w:styleId="23006">
    <w:name w:val="23006"/>
    <w:basedOn w:val="DefaultParagraphFont"/>
    <w:rsid w:val="00F331EA"/>
  </w:style>
  <w:style w:type="character" w:customStyle="1" w:styleId="23007">
    <w:name w:val="23007"/>
    <w:basedOn w:val="DefaultParagraphFont"/>
    <w:rsid w:val="00F331EA"/>
  </w:style>
  <w:style w:type="character" w:customStyle="1" w:styleId="97">
    <w:name w:val="97"/>
    <w:basedOn w:val="DefaultParagraphFont"/>
    <w:rsid w:val="0000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EE4A-F9E1-402A-85FE-AE9D4364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3</cp:revision>
  <dcterms:created xsi:type="dcterms:W3CDTF">2018-04-24T22:14:00Z</dcterms:created>
  <dcterms:modified xsi:type="dcterms:W3CDTF">2018-04-24T23:18:00Z</dcterms:modified>
</cp:coreProperties>
</file>