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96" w:rsidRPr="003575FC" w:rsidRDefault="00B3165F" w:rsidP="00BF22AB">
      <w:pPr>
        <w:shd w:val="clear" w:color="auto" w:fill="C2D69B" w:themeFill="accent3" w:themeFillTint="99"/>
        <w:ind w:firstLine="0"/>
        <w:rPr>
          <w:rFonts w:ascii="Berlin Sans FB Demi" w:hAnsi="Berlin Sans FB Demi"/>
          <w:b/>
          <w:sz w:val="44"/>
        </w:rPr>
      </w:pP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84ED5D9" wp14:editId="236EA200">
                <wp:simplePos x="0" y="0"/>
                <wp:positionH relativeFrom="column">
                  <wp:posOffset>28575</wp:posOffset>
                </wp:positionH>
                <wp:positionV relativeFrom="paragraph">
                  <wp:posOffset>513715</wp:posOffset>
                </wp:positionV>
                <wp:extent cx="6810375" cy="61912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10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5B" w:rsidRPr="00B3165F" w:rsidRDefault="0030235B" w:rsidP="0030235B">
                            <w:pPr>
                              <w:ind w:firstLine="0"/>
                              <w:rPr>
                                <w:rFonts w:ascii="Garamond" w:hAnsi="Garamond"/>
                                <w:szCs w:val="28"/>
                              </w:rPr>
                            </w:pPr>
                            <w:r w:rsidRPr="00B96D97">
                              <w:rPr>
                                <w:rFonts w:ascii="Garamond" w:hAnsi="Garamond"/>
                                <w:szCs w:val="28"/>
                              </w:rPr>
                              <w:t>In the Primary years, children are assessed and evaluated according to their individual progress.  It is expected that young children will acquire skills at differing rates and times.</w:t>
                            </w:r>
                            <w:r w:rsidR="00B3165F">
                              <w:rPr>
                                <w:rFonts w:ascii="Garamond" w:hAnsi="Garamond"/>
                                <w:szCs w:val="28"/>
                              </w:rPr>
                              <w:t xml:space="preserve"> </w:t>
                            </w:r>
                            <w:r w:rsidRPr="00B96D97">
                              <w:rPr>
                                <w:rFonts w:ascii="Garamond" w:hAnsi="Garamond"/>
                                <w:szCs w:val="28"/>
                              </w:rPr>
                              <w:t>The following checklist of learning outcomes is used to describe student progress.</w:t>
                            </w:r>
                            <w:r w:rsidRPr="00B96D97">
                              <w:rPr>
                                <w:rFonts w:ascii="Garamond" w:hAnsi="Garamond"/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:rsidR="0030235B" w:rsidRDefault="0030235B" w:rsidP="0030235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ED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40.45pt;width:536.25pt;height:48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" o:allowincell="f" strokeweight="2.25pt">
                <v:textbox>
                  <w:txbxContent>
                    <w:p w:rsidR="0030235B" w:rsidRPr="00B3165F" w:rsidRDefault="0030235B" w:rsidP="0030235B">
                      <w:pPr>
                        <w:ind w:firstLine="0"/>
                        <w:rPr>
                          <w:rFonts w:ascii="Garamond" w:hAnsi="Garamond"/>
                          <w:szCs w:val="28"/>
                        </w:rPr>
                      </w:pPr>
                      <w:r w:rsidRPr="00B96D97">
                        <w:rPr>
                          <w:rFonts w:ascii="Garamond" w:hAnsi="Garamond"/>
                          <w:szCs w:val="28"/>
                        </w:rPr>
                        <w:t>In the Primary years, children are assessed and evaluated according to their individual progress.  It is expected that young children will acquire skills at differing rates and times.</w:t>
                      </w:r>
                      <w:r w:rsidR="00B3165F">
                        <w:rPr>
                          <w:rFonts w:ascii="Garamond" w:hAnsi="Garamond"/>
                          <w:szCs w:val="28"/>
                        </w:rPr>
                        <w:t xml:space="preserve"> </w:t>
                      </w:r>
                      <w:r w:rsidRPr="00B96D97">
                        <w:rPr>
                          <w:rFonts w:ascii="Garamond" w:hAnsi="Garamond"/>
                          <w:szCs w:val="28"/>
                        </w:rPr>
                        <w:t>The following checklist of learning outcomes is used to describe student progress.</w:t>
                      </w:r>
                      <w:r w:rsidRPr="00B96D97">
                        <w:rPr>
                          <w:rFonts w:ascii="Garamond" w:hAnsi="Garamond"/>
                          <w:b/>
                          <w:i/>
                          <w:szCs w:val="28"/>
                        </w:rPr>
                        <w:t xml:space="preserve"> </w:t>
                      </w:r>
                    </w:p>
                    <w:p w:rsidR="0030235B" w:rsidRDefault="0030235B" w:rsidP="0030235B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6E1" w:rsidRPr="004D06E1">
        <w:rPr>
          <w:rFonts w:ascii="Berlin Sans FB Demi" w:hAnsi="Berlin Sans FB Demi"/>
          <w:b/>
          <w:sz w:val="28"/>
        </w:rPr>
        <w:t xml:space="preserve">Homelinks </w:t>
      </w:r>
      <w:r>
        <w:rPr>
          <w:rFonts w:ascii="Berlin Sans FB Demi" w:hAnsi="Berlin Sans FB Demi"/>
          <w:b/>
          <w:sz w:val="28"/>
        </w:rPr>
        <w:t>Kaslo</w:t>
      </w:r>
      <w:r w:rsidR="004D06E1" w:rsidRPr="004D06E1">
        <w:rPr>
          <w:rFonts w:ascii="Berlin Sans FB Demi" w:hAnsi="Berlin Sans FB Demi"/>
          <w:b/>
          <w:sz w:val="28"/>
        </w:rPr>
        <w:t xml:space="preserve"> </w:t>
      </w:r>
      <w:r w:rsidR="004D06E1">
        <w:rPr>
          <w:rFonts w:ascii="Berlin Sans FB Demi" w:hAnsi="Berlin Sans FB Demi"/>
          <w:b/>
          <w:sz w:val="28"/>
        </w:rPr>
        <w:t xml:space="preserve">          </w:t>
      </w:r>
      <w:r w:rsidR="0030235B">
        <w:rPr>
          <w:rFonts w:ascii="Berlin Sans FB Demi" w:hAnsi="Berlin Sans FB Demi"/>
          <w:b/>
          <w:sz w:val="44"/>
        </w:rPr>
        <w:t xml:space="preserve">Grade </w:t>
      </w:r>
      <w:proofErr w:type="gramStart"/>
      <w:r w:rsidR="007B7B3E">
        <w:rPr>
          <w:rFonts w:ascii="Berlin Sans FB Demi" w:hAnsi="Berlin Sans FB Demi"/>
          <w:b/>
          <w:sz w:val="44"/>
        </w:rPr>
        <w:t>2</w:t>
      </w:r>
      <w:r w:rsidR="00086D97" w:rsidRPr="003575FC">
        <w:rPr>
          <w:rFonts w:ascii="Berlin Sans FB Demi" w:hAnsi="Berlin Sans FB Demi"/>
          <w:b/>
          <w:sz w:val="44"/>
        </w:rPr>
        <w:t xml:space="preserve"> </w:t>
      </w:r>
      <w:r w:rsidR="004D06E1">
        <w:rPr>
          <w:rFonts w:ascii="Berlin Sans FB Demi" w:hAnsi="Berlin Sans FB Demi"/>
          <w:b/>
          <w:sz w:val="44"/>
        </w:rPr>
        <w:t xml:space="preserve"> Progress</w:t>
      </w:r>
      <w:proofErr w:type="gramEnd"/>
      <w:r w:rsidR="004D06E1">
        <w:rPr>
          <w:rFonts w:ascii="Berlin Sans FB Demi" w:hAnsi="Berlin Sans FB Demi"/>
          <w:b/>
          <w:sz w:val="44"/>
        </w:rPr>
        <w:t xml:space="preserve"> Report</w:t>
      </w:r>
    </w:p>
    <w:p w:rsidR="009545DC" w:rsidRPr="00B3165F" w:rsidRDefault="009545DC" w:rsidP="00BF22AB">
      <w:pPr>
        <w:ind w:firstLine="0"/>
        <w:rPr>
          <w:rFonts w:ascii="Berlin Sans FB Demi" w:hAnsi="Berlin Sans FB Demi"/>
          <w:b/>
          <w:sz w:val="36"/>
          <w:szCs w:val="36"/>
        </w:rPr>
      </w:pPr>
    </w:p>
    <w:p w:rsidR="009545DC" w:rsidRPr="00B3165F" w:rsidRDefault="007520EB" w:rsidP="00BF22AB">
      <w:pPr>
        <w:ind w:firstLine="0"/>
        <w:rPr>
          <w:rFonts w:ascii="Berlin Sans FB Demi" w:hAnsi="Berlin Sans FB Demi"/>
          <w:b/>
          <w:sz w:val="32"/>
        </w:rPr>
      </w:pPr>
      <w:r w:rsidRPr="007520EB">
        <w:rPr>
          <w:rFonts w:ascii="Berlin Sans FB Demi" w:hAnsi="Berlin Sans FB Demi"/>
          <w:b/>
          <w:sz w:val="32"/>
        </w:rPr>
        <w:t xml:space="preserve">Personal </w:t>
      </w:r>
      <w:r w:rsidR="00A2302C">
        <w:rPr>
          <w:rFonts w:ascii="Berlin Sans FB Demi" w:hAnsi="Berlin Sans FB Demi"/>
          <w:b/>
          <w:sz w:val="32"/>
        </w:rPr>
        <w:t>and Social Awareness</w:t>
      </w:r>
      <w:r w:rsidR="001A5E2C">
        <w:rPr>
          <w:rFonts w:ascii="Berlin Sans FB Demi" w:hAnsi="Berlin Sans FB Demi"/>
          <w:b/>
          <w:sz w:val="32"/>
        </w:rPr>
        <w:t xml:space="preserve"> and Responsibility (Core Competencies</w:t>
      </w:r>
      <w:r w:rsidR="00A2302C">
        <w:rPr>
          <w:rFonts w:ascii="Berlin Sans FB Demi" w:hAnsi="Berlin Sans FB Demi"/>
          <w:b/>
          <w:sz w:val="32"/>
        </w:rPr>
        <w:t>)</w:t>
      </w:r>
    </w:p>
    <w:tbl>
      <w:tblPr>
        <w:tblStyle w:val="TableGrid"/>
        <w:tblW w:w="10807" w:type="dxa"/>
        <w:tblInd w:w="10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377"/>
        <w:gridCol w:w="810"/>
        <w:gridCol w:w="810"/>
        <w:gridCol w:w="810"/>
      </w:tblGrid>
      <w:tr w:rsidR="001A6817" w:rsidRPr="00E77F66" w:rsidTr="002955F6">
        <w:trPr>
          <w:trHeight w:val="323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A6817" w:rsidRPr="00E77F66" w:rsidRDefault="002955F6" w:rsidP="00BF22AB">
            <w:pPr>
              <w:spacing w:before="80"/>
              <w:ind w:firstLine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Competencies (S</w:t>
            </w:r>
            <w:r w:rsidR="00122E39" w:rsidRPr="00E77F66">
              <w:rPr>
                <w:rFonts w:ascii="Garamond" w:hAnsi="Garamond"/>
                <w:b/>
                <w:szCs w:val="24"/>
              </w:rPr>
              <w:t>tudent is able to…</w:t>
            </w:r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 w:rsidP="00BF22A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 w:rsidP="00BF22A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 w:rsidP="00BF22A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1A6817" w:rsidRPr="00E77F66" w:rsidTr="00B4505A">
        <w:trPr>
          <w:cantSplit/>
          <w:trHeight w:val="274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AC3F9B" w:rsidRDefault="00F07605" w:rsidP="00BF22AB">
            <w:pPr>
              <w:spacing w:line="220" w:lineRule="exact"/>
              <w:ind w:firstLine="0"/>
              <w:rPr>
                <w:rFonts w:ascii="Garamond" w:hAnsi="Garamond" w:cs="Arial"/>
                <w:szCs w:val="24"/>
              </w:rPr>
            </w:pPr>
            <w:r w:rsidRPr="00AC3F9B">
              <w:rPr>
                <w:rFonts w:ascii="Garamond" w:hAnsi="Garamond"/>
                <w:szCs w:val="24"/>
              </w:rPr>
              <w:t>Accept</w:t>
            </w:r>
            <w:r w:rsidR="00122E39" w:rsidRPr="00AC3F9B">
              <w:rPr>
                <w:rFonts w:ascii="Garamond" w:hAnsi="Garamond"/>
                <w:szCs w:val="24"/>
              </w:rPr>
              <w:t xml:space="preserve"> responsibility for his/her 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817" w:rsidRPr="00E77F66" w:rsidTr="00B4505A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AC3F9B" w:rsidRDefault="00D34498" w:rsidP="00BF22AB">
            <w:pPr>
              <w:spacing w:line="220" w:lineRule="exact"/>
              <w:ind w:firstLine="0"/>
              <w:rPr>
                <w:rFonts w:ascii="Garamond" w:hAnsi="Garamond" w:cs="Arial"/>
                <w:szCs w:val="24"/>
              </w:rPr>
            </w:pPr>
            <w:r w:rsidRPr="00AC3F9B">
              <w:rPr>
                <w:rFonts w:ascii="Garamond" w:hAnsi="Garamond" w:cs="Arial"/>
                <w:szCs w:val="24"/>
              </w:rPr>
              <w:t>Regulate</w:t>
            </w:r>
            <w:r w:rsidR="00122E39" w:rsidRPr="00AC3F9B">
              <w:rPr>
                <w:rFonts w:ascii="Garamond" w:hAnsi="Garamond" w:cs="Arial"/>
                <w:szCs w:val="24"/>
              </w:rPr>
              <w:t xml:space="preserve"> energy level appropriate to the activity</w:t>
            </w:r>
            <w:r w:rsidRPr="00AC3F9B">
              <w:rPr>
                <w:rFonts w:ascii="Garamond" w:hAnsi="Garamond" w:cs="Arial"/>
                <w:szCs w:val="24"/>
              </w:rPr>
              <w:t xml:space="preserve"> (with minimal redirection)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34498" w:rsidRPr="00E77F66" w:rsidTr="00D34498">
        <w:trPr>
          <w:cantSplit/>
          <w:trHeight w:val="6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AC3F9B" w:rsidRDefault="00F07605" w:rsidP="00BF22AB">
            <w:pPr>
              <w:ind w:firstLine="0"/>
              <w:rPr>
                <w:rFonts w:ascii="Garamond" w:eastAsia="Times New Roman" w:hAnsi="Garamond" w:cs="Arial"/>
                <w:szCs w:val="24"/>
              </w:rPr>
            </w:pPr>
            <w:r w:rsidRPr="00AC3F9B">
              <w:rPr>
                <w:rFonts w:ascii="Garamond" w:eastAsia="Times New Roman" w:hAnsi="Garamond" w:cs="Arial"/>
                <w:szCs w:val="24"/>
              </w:rPr>
              <w:t xml:space="preserve">Connect </w:t>
            </w:r>
            <w:r w:rsidR="00B4505A" w:rsidRPr="00AC3F9B">
              <w:rPr>
                <w:rFonts w:ascii="Garamond" w:eastAsia="Times New Roman" w:hAnsi="Garamond" w:cs="Arial"/>
                <w:szCs w:val="24"/>
              </w:rPr>
              <w:t>his/her</w:t>
            </w:r>
            <w:r w:rsidR="00D34498" w:rsidRPr="00AC3F9B">
              <w:rPr>
                <w:rFonts w:ascii="Garamond" w:eastAsia="Times New Roman" w:hAnsi="Garamond" w:cs="Arial"/>
                <w:szCs w:val="24"/>
              </w:rPr>
              <w:t xml:space="preserve"> actions with both posi</w:t>
            </w:r>
            <w:r w:rsidR="00B4505A" w:rsidRPr="00AC3F9B">
              <w:rPr>
                <w:rFonts w:ascii="Garamond" w:eastAsia="Times New Roman" w:hAnsi="Garamond" w:cs="Arial"/>
                <w:szCs w:val="24"/>
              </w:rPr>
              <w:t>tive and negative consequences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34498" w:rsidRPr="00E77F66" w:rsidTr="00EA589B">
        <w:trPr>
          <w:cantSplit/>
          <w:trHeight w:val="49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AC3F9B" w:rsidRDefault="00B4505A" w:rsidP="00BF22AB">
            <w:pPr>
              <w:ind w:firstLine="0"/>
              <w:rPr>
                <w:rFonts w:ascii="Garamond" w:eastAsia="Times New Roman" w:hAnsi="Garamond" w:cs="Arial"/>
                <w:szCs w:val="24"/>
              </w:rPr>
            </w:pPr>
            <w:r w:rsidRPr="00AC3F9B">
              <w:rPr>
                <w:rFonts w:ascii="Garamond" w:eastAsia="Times New Roman" w:hAnsi="Garamond" w:cs="Arial"/>
                <w:szCs w:val="24"/>
              </w:rPr>
              <w:t>Make decisions about</w:t>
            </w:r>
            <w:r w:rsidR="00D34498" w:rsidRPr="00AC3F9B">
              <w:rPr>
                <w:rFonts w:ascii="Garamond" w:eastAsia="Times New Roman" w:hAnsi="Garamond" w:cs="Arial"/>
                <w:szCs w:val="24"/>
              </w:rPr>
              <w:t xml:space="preserve"> activities and, with support, take some responsibility for </w:t>
            </w:r>
            <w:r w:rsidRPr="00AC3F9B">
              <w:rPr>
                <w:rFonts w:ascii="Garamond" w:eastAsia="Times New Roman" w:hAnsi="Garamond" w:cs="Arial"/>
                <w:szCs w:val="24"/>
              </w:rPr>
              <w:t>own</w:t>
            </w:r>
            <w:r w:rsidR="00D34498" w:rsidRPr="00AC3F9B">
              <w:rPr>
                <w:rFonts w:ascii="Garamond" w:eastAsia="Times New Roman" w:hAnsi="Garamond" w:cs="Arial"/>
                <w:szCs w:val="24"/>
              </w:rPr>
              <w:t xml:space="preserve"> physical and emotional well-being.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34498" w:rsidRPr="00E77F66" w:rsidTr="00B4505A">
        <w:trPr>
          <w:cantSplit/>
          <w:trHeight w:val="238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AC3F9B" w:rsidRDefault="00B4505A" w:rsidP="00BF22AB">
            <w:pPr>
              <w:ind w:firstLine="0"/>
              <w:rPr>
                <w:rFonts w:ascii="Garamond" w:eastAsia="Times New Roman" w:hAnsi="Garamond" w:cs="Arial"/>
                <w:szCs w:val="24"/>
              </w:rPr>
            </w:pPr>
            <w:r w:rsidRPr="00AC3F9B">
              <w:rPr>
                <w:rFonts w:ascii="Garamond" w:eastAsia="Times New Roman" w:hAnsi="Garamond" w:cs="Arial"/>
                <w:szCs w:val="24"/>
              </w:rPr>
              <w:t>Express</w:t>
            </w:r>
            <w:r w:rsidR="00D34498" w:rsidRPr="00AC3F9B">
              <w:rPr>
                <w:rFonts w:ascii="Garamond" w:eastAsia="Times New Roman" w:hAnsi="Garamond" w:cs="Arial"/>
                <w:szCs w:val="24"/>
              </w:rPr>
              <w:t xml:space="preserve"> </w:t>
            </w:r>
            <w:r w:rsidR="003E3FC4" w:rsidRPr="00AC3F9B">
              <w:rPr>
                <w:rFonts w:ascii="Garamond" w:eastAsia="Times New Roman" w:hAnsi="Garamond" w:cs="Arial"/>
                <w:szCs w:val="24"/>
              </w:rPr>
              <w:t xml:space="preserve">wants and needs and celebrates </w:t>
            </w:r>
            <w:r w:rsidR="00D34498" w:rsidRPr="00AC3F9B">
              <w:rPr>
                <w:rFonts w:ascii="Garamond" w:eastAsia="Times New Roman" w:hAnsi="Garamond" w:cs="Arial"/>
                <w:szCs w:val="24"/>
              </w:rPr>
              <w:t xml:space="preserve">efforts </w:t>
            </w:r>
            <w:r w:rsidRPr="00AC3F9B">
              <w:rPr>
                <w:rFonts w:ascii="Garamond" w:eastAsia="Times New Roman" w:hAnsi="Garamond" w:cs="Arial"/>
                <w:szCs w:val="24"/>
              </w:rPr>
              <w:t>and accomplishments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3E3FC4">
        <w:trPr>
          <w:cantSplit/>
          <w:trHeight w:val="17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AC3F9B" w:rsidRDefault="00122E39" w:rsidP="00BF22AB">
            <w:pPr>
              <w:spacing w:line="220" w:lineRule="exact"/>
              <w:ind w:firstLine="0"/>
              <w:rPr>
                <w:rFonts w:ascii="Garamond" w:hAnsi="Garamond"/>
                <w:szCs w:val="24"/>
              </w:rPr>
            </w:pPr>
            <w:r w:rsidRPr="00AC3F9B">
              <w:rPr>
                <w:rFonts w:ascii="Garamond" w:hAnsi="Garamond"/>
                <w:szCs w:val="24"/>
              </w:rPr>
              <w:t>Interact with others and the environment respectfully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55324A" w:rsidRPr="00E77F66" w:rsidTr="00EA589B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AC3F9B" w:rsidRDefault="0055324A" w:rsidP="00BF22AB">
            <w:pPr>
              <w:ind w:firstLine="0"/>
              <w:rPr>
                <w:rFonts w:ascii="Garamond" w:hAnsi="Garamond"/>
                <w:szCs w:val="24"/>
              </w:rPr>
            </w:pPr>
            <w:r w:rsidRPr="00AC3F9B">
              <w:rPr>
                <w:rFonts w:ascii="Garamond" w:hAnsi="Garamond"/>
                <w:szCs w:val="24"/>
              </w:rPr>
              <w:t>Share feelings and listen to others’ views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EA589B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AC3F9B" w:rsidRDefault="00FA168D" w:rsidP="00BF22AB">
            <w:pPr>
              <w:ind w:firstLine="0"/>
              <w:rPr>
                <w:rFonts w:ascii="Garamond" w:hAnsi="Garamond"/>
                <w:szCs w:val="24"/>
              </w:rPr>
            </w:pPr>
            <w:r w:rsidRPr="00AC3F9B">
              <w:rPr>
                <w:rFonts w:ascii="Garamond" w:hAnsi="Garamond"/>
                <w:szCs w:val="24"/>
              </w:rPr>
              <w:t xml:space="preserve">Solve some problems </w:t>
            </w:r>
            <w:r w:rsidR="0018383A" w:rsidRPr="00AC3F9B">
              <w:rPr>
                <w:rFonts w:ascii="Garamond" w:hAnsi="Garamond"/>
                <w:szCs w:val="24"/>
              </w:rPr>
              <w:t>himself/herself</w:t>
            </w:r>
            <w:r w:rsidRPr="00AC3F9B">
              <w:rPr>
                <w:rFonts w:ascii="Garamond" w:hAnsi="Garamond"/>
                <w:szCs w:val="24"/>
              </w:rPr>
              <w:t xml:space="preserve"> and can identify when to ask for help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EA589B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AC3F9B" w:rsidRDefault="00FA168D" w:rsidP="00BF22AB">
            <w:pPr>
              <w:ind w:firstLine="0"/>
              <w:rPr>
                <w:rFonts w:ascii="Garamond" w:hAnsi="Garamond"/>
                <w:szCs w:val="24"/>
              </w:rPr>
            </w:pPr>
            <w:r w:rsidRPr="00AC3F9B">
              <w:rPr>
                <w:rFonts w:ascii="Garamond" w:hAnsi="Garamond"/>
                <w:szCs w:val="24"/>
              </w:rPr>
              <w:t>Demonstrate</w:t>
            </w:r>
            <w:r w:rsidR="00122E39" w:rsidRPr="00AC3F9B">
              <w:rPr>
                <w:rFonts w:ascii="Garamond" w:hAnsi="Garamond"/>
                <w:szCs w:val="24"/>
              </w:rPr>
              <w:t xml:space="preserve"> respectful and inclusive behaviour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A168D" w:rsidRPr="00E77F66" w:rsidTr="00EA589B">
        <w:trPr>
          <w:cantSplit/>
          <w:trHeight w:val="35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AC3F9B" w:rsidRDefault="00FA168D" w:rsidP="00BF22AB">
            <w:pPr>
              <w:ind w:firstLine="0"/>
              <w:rPr>
                <w:rFonts w:ascii="Garamond" w:hAnsi="Garamond"/>
                <w:szCs w:val="24"/>
              </w:rPr>
            </w:pPr>
            <w:r w:rsidRPr="00AC3F9B">
              <w:rPr>
                <w:rFonts w:ascii="Garamond" w:hAnsi="Garamond"/>
                <w:szCs w:val="24"/>
              </w:rPr>
              <w:t>Be kind to others, work or play co-operatively, and build relationships with people of his/her choosing.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BF22A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1A6F7D" w:rsidRPr="00B3165F" w:rsidRDefault="001A6F7D" w:rsidP="001A6F7D">
      <w:pPr>
        <w:ind w:firstLine="0"/>
        <w:rPr>
          <w:rFonts w:ascii="Berlin Sans FB Demi" w:hAnsi="Berlin Sans FB Demi"/>
          <w:b/>
          <w:sz w:val="40"/>
          <w:szCs w:val="40"/>
        </w:rPr>
      </w:pPr>
    </w:p>
    <w:p w:rsidR="001A6F7D" w:rsidRPr="00B82469" w:rsidRDefault="001A6F7D" w:rsidP="001A6F7D">
      <w:pPr>
        <w:ind w:firstLine="0"/>
        <w:rPr>
          <w:rFonts w:ascii="Garamond" w:hAnsi="Garamond"/>
          <w:b/>
          <w:sz w:val="28"/>
        </w:rPr>
      </w:pPr>
      <w:r w:rsidRPr="00B82469">
        <w:rPr>
          <w:rFonts w:ascii="Berlin Sans FB Demi" w:hAnsi="Berlin Sans FB Demi"/>
          <w:b/>
          <w:sz w:val="28"/>
        </w:rPr>
        <w:t>Language Arts</w:t>
      </w:r>
      <w:r w:rsidRPr="00B82469">
        <w:rPr>
          <w:rFonts w:ascii="Garamond" w:hAnsi="Garamond"/>
          <w:b/>
          <w:sz w:val="28"/>
        </w:rPr>
        <w:t xml:space="preserve">  </w:t>
      </w:r>
    </w:p>
    <w:tbl>
      <w:tblPr>
        <w:tblStyle w:val="TableGrid"/>
        <w:tblW w:w="10908" w:type="dxa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518"/>
        <w:gridCol w:w="793"/>
        <w:gridCol w:w="793"/>
        <w:gridCol w:w="793"/>
        <w:gridCol w:w="11"/>
      </w:tblGrid>
      <w:tr w:rsidR="001A6F7D" w:rsidRPr="00B82469" w:rsidTr="005A2D9F">
        <w:trPr>
          <w:gridAfter w:val="1"/>
          <w:wAfter w:w="11" w:type="dxa"/>
          <w:trHeight w:val="323"/>
        </w:trPr>
        <w:tc>
          <w:tcPr>
            <w:tcW w:w="8518" w:type="dxa"/>
            <w:shd w:val="clear" w:color="auto" w:fill="DBE5F1" w:themeFill="accent1" w:themeFillTint="33"/>
            <w:vAlign w:val="center"/>
          </w:tcPr>
          <w:p w:rsidR="001A6F7D" w:rsidRPr="009926B8" w:rsidRDefault="001A6F7D" w:rsidP="005A2D9F">
            <w:pPr>
              <w:spacing w:before="80"/>
              <w:ind w:firstLine="0"/>
              <w:rPr>
                <w:rFonts w:ascii="Garamond" w:hAnsi="Garamond"/>
                <w:b/>
                <w:szCs w:val="24"/>
              </w:rPr>
            </w:pPr>
            <w:r w:rsidRPr="009926B8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A6F7D" w:rsidRPr="0080097B" w:rsidRDefault="001A6F7D" w:rsidP="005A2D9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A6F7D" w:rsidRPr="0080097B" w:rsidRDefault="001A6F7D" w:rsidP="005A2D9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A6F7D" w:rsidRPr="0080097B" w:rsidRDefault="001A6F7D" w:rsidP="005A2D9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1A6F7D" w:rsidRPr="00B82469" w:rsidTr="005A2D9F">
        <w:trPr>
          <w:gridAfter w:val="1"/>
          <w:wAfter w:w="11" w:type="dxa"/>
          <w:cantSplit/>
          <w:trHeight w:val="373"/>
        </w:trPr>
        <w:tc>
          <w:tcPr>
            <w:tcW w:w="8518" w:type="dxa"/>
            <w:vAlign w:val="center"/>
          </w:tcPr>
          <w:p w:rsidR="001A6F7D" w:rsidRPr="000C3B34" w:rsidRDefault="001A6F7D" w:rsidP="005A2D9F">
            <w:pPr>
              <w:spacing w:line="276" w:lineRule="auto"/>
              <w:ind w:firstLine="0"/>
              <w:rPr>
                <w:rFonts w:ascii="Garamond" w:hAnsi="Garamond"/>
                <w:szCs w:val="24"/>
              </w:rPr>
            </w:pPr>
            <w:r w:rsidRPr="000C3B34">
              <w:rPr>
                <w:rFonts w:ascii="Garamond" w:hAnsi="Garamond"/>
                <w:szCs w:val="24"/>
              </w:rPr>
              <w:t xml:space="preserve">Communicate in </w:t>
            </w:r>
            <w:r>
              <w:rPr>
                <w:rFonts w:ascii="Garamond" w:hAnsi="Garamond"/>
                <w:szCs w:val="24"/>
              </w:rPr>
              <w:t>legible writing</w:t>
            </w:r>
            <w:r w:rsidRPr="000C3B34">
              <w:rPr>
                <w:rFonts w:ascii="Garamond" w:hAnsi="Garamond"/>
                <w:szCs w:val="24"/>
              </w:rPr>
              <w:t xml:space="preserve">, using letters and words and basic conventions of </w:t>
            </w:r>
            <w:r>
              <w:rPr>
                <w:rFonts w:ascii="Garamond" w:hAnsi="Garamond"/>
                <w:szCs w:val="24"/>
              </w:rPr>
              <w:t xml:space="preserve">letter formation, </w:t>
            </w:r>
            <w:r w:rsidRPr="000C3B34">
              <w:rPr>
                <w:rFonts w:ascii="Garamond" w:hAnsi="Garamond"/>
                <w:szCs w:val="24"/>
              </w:rPr>
              <w:t>spelling, grammar, and punctuation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B82469" w:rsidTr="005A2D9F">
        <w:trPr>
          <w:gridAfter w:val="1"/>
          <w:wAfter w:w="11" w:type="dxa"/>
          <w:cantSplit/>
          <w:trHeight w:val="373"/>
        </w:trPr>
        <w:tc>
          <w:tcPr>
            <w:tcW w:w="8518" w:type="dxa"/>
            <w:vAlign w:val="center"/>
          </w:tcPr>
          <w:p w:rsidR="001A6F7D" w:rsidRPr="000C3B34" w:rsidRDefault="001A6F7D" w:rsidP="005A2D9F">
            <w:pPr>
              <w:autoSpaceDE w:val="0"/>
              <w:autoSpaceDN w:val="0"/>
              <w:adjustRightInd w:val="0"/>
              <w:ind w:firstLine="0"/>
              <w:rPr>
                <w:rFonts w:ascii="Garamond" w:hAnsi="Garamond"/>
                <w:szCs w:val="24"/>
              </w:rPr>
            </w:pPr>
            <w:r w:rsidRPr="000C3B34">
              <w:rPr>
                <w:rFonts w:ascii="Garamond" w:hAnsi="Garamond"/>
                <w:b/>
                <w:szCs w:val="24"/>
              </w:rPr>
              <w:t>Use reading strategies</w:t>
            </w:r>
            <w:r w:rsidRPr="000C3B34">
              <w:rPr>
                <w:rFonts w:ascii="Garamond" w:hAnsi="Garamond"/>
                <w:szCs w:val="24"/>
              </w:rPr>
              <w:t>: Using contextual clues, b</w:t>
            </w:r>
            <w:r>
              <w:rPr>
                <w:rFonts w:ascii="Garamond" w:hAnsi="Garamond"/>
                <w:szCs w:val="24"/>
              </w:rPr>
              <w:t xml:space="preserve">lends, word families, and vowel </w:t>
            </w:r>
            <w:r w:rsidRPr="000C3B34">
              <w:rPr>
                <w:rFonts w:ascii="Garamond" w:hAnsi="Garamond"/>
                <w:szCs w:val="24"/>
              </w:rPr>
              <w:t>sounds; word chunking; visualizing; qu</w:t>
            </w:r>
            <w:r>
              <w:rPr>
                <w:rFonts w:ascii="Garamond" w:hAnsi="Garamond"/>
                <w:szCs w:val="24"/>
              </w:rPr>
              <w:t>estioning; retelling; and using visual clues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B82469" w:rsidTr="005A2D9F">
        <w:trPr>
          <w:gridAfter w:val="1"/>
          <w:wAfter w:w="11" w:type="dxa"/>
          <w:cantSplit/>
          <w:trHeight w:val="278"/>
        </w:trPr>
        <w:tc>
          <w:tcPr>
            <w:tcW w:w="8518" w:type="dxa"/>
            <w:vAlign w:val="center"/>
          </w:tcPr>
          <w:p w:rsidR="001A6F7D" w:rsidRPr="009926B8" w:rsidRDefault="001A6F7D" w:rsidP="005A2D9F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Use o</w:t>
            </w:r>
            <w:r w:rsidRPr="009926B8">
              <w:rPr>
                <w:rFonts w:ascii="Garamond" w:hAnsi="Garamond" w:cs="Arial"/>
                <w:b/>
              </w:rPr>
              <w:t>ral language strategies:</w:t>
            </w:r>
            <w:r>
              <w:rPr>
                <w:rFonts w:ascii="Garamond" w:hAnsi="Garamond" w:cs="Arial"/>
                <w:b/>
              </w:rPr>
              <w:t xml:space="preserve"> </w:t>
            </w:r>
            <w:r>
              <w:rPr>
                <w:rFonts w:ascii="Garamond" w:hAnsi="Garamond"/>
                <w:szCs w:val="24"/>
              </w:rPr>
              <w:t>A</w:t>
            </w:r>
            <w:r w:rsidRPr="000C3B34">
              <w:rPr>
                <w:rFonts w:ascii="Garamond" w:hAnsi="Garamond"/>
                <w:szCs w:val="24"/>
              </w:rPr>
              <w:t>sking questions to clarify; expressing simple opinions; speaking with expression; and taking turns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B82469" w:rsidTr="005A2D9F">
        <w:trPr>
          <w:gridAfter w:val="1"/>
          <w:wAfter w:w="11" w:type="dxa"/>
          <w:cantSplit/>
          <w:trHeight w:val="301"/>
        </w:trPr>
        <w:tc>
          <w:tcPr>
            <w:tcW w:w="8518" w:type="dxa"/>
            <w:vAlign w:val="center"/>
          </w:tcPr>
          <w:p w:rsidR="001A6F7D" w:rsidRPr="000C3B34" w:rsidRDefault="001A6F7D" w:rsidP="005A2D9F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2"/>
              </w:rPr>
            </w:pPr>
            <w:r>
              <w:rPr>
                <w:rFonts w:ascii="Garamond" w:hAnsi="Garamond" w:cs="Arial"/>
                <w:b/>
              </w:rPr>
              <w:t xml:space="preserve">Use metacognitive skills: </w:t>
            </w:r>
            <w:r>
              <w:rPr>
                <w:rFonts w:ascii="Garamond" w:hAnsi="Garamond" w:cs="Arial"/>
              </w:rPr>
              <w:t>M</w:t>
            </w:r>
            <w:r w:rsidRPr="000C3B34">
              <w:rPr>
                <w:rFonts w:ascii="Garamond" w:hAnsi="Garamond"/>
                <w:szCs w:val="24"/>
              </w:rPr>
              <w:t xml:space="preserve">onitoring (asking: does it make sense?); self-correcting errors consistently, </w:t>
            </w:r>
            <w:r>
              <w:rPr>
                <w:rFonts w:ascii="Garamond" w:hAnsi="Garamond"/>
                <w:szCs w:val="24"/>
              </w:rPr>
              <w:t xml:space="preserve">using </w:t>
            </w:r>
            <w:r w:rsidRPr="000C3B34">
              <w:rPr>
                <w:rFonts w:ascii="Garamond" w:hAnsi="Garamond"/>
                <w:szCs w:val="24"/>
              </w:rPr>
              <w:t>meaning, structure, and visual</w:t>
            </w:r>
            <w:r>
              <w:rPr>
                <w:rFonts w:ascii="Garamond" w:hAnsi="Garamond"/>
                <w:szCs w:val="24"/>
              </w:rPr>
              <w:t xml:space="preserve"> cues</w:t>
            </w:r>
            <w:r w:rsidRPr="000C3B34">
              <w:rPr>
                <w:rFonts w:ascii="Garamond" w:hAnsi="Garamond"/>
                <w:szCs w:val="24"/>
              </w:rPr>
              <w:t>; talking about thinking and reflecting on learning; setting personal goals; and making a simple plan for improvement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B82469" w:rsidTr="005A2D9F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1A6F7D" w:rsidRPr="00AC392C" w:rsidRDefault="001A6F7D" w:rsidP="005A2D9F">
            <w:pPr>
              <w:autoSpaceDE w:val="0"/>
              <w:autoSpaceDN w:val="0"/>
              <w:adjustRightInd w:val="0"/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Use writing processes: </w:t>
            </w:r>
            <w:r>
              <w:rPr>
                <w:rFonts w:ascii="Garamond" w:hAnsi="Garamond"/>
                <w:szCs w:val="24"/>
              </w:rPr>
              <w:t>O</w:t>
            </w:r>
            <w:r w:rsidRPr="00AC392C">
              <w:rPr>
                <w:rFonts w:ascii="Garamond" w:hAnsi="Garamond"/>
                <w:szCs w:val="24"/>
              </w:rPr>
              <w:t>rganizing writing to include a beginning, middle, and end; and beginning to use basic writing processes (re</w:t>
            </w:r>
            <w:r>
              <w:rPr>
                <w:rFonts w:ascii="Garamond" w:hAnsi="Garamond"/>
                <w:szCs w:val="24"/>
              </w:rPr>
              <w:t>vising, editing, proofreading)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B82469" w:rsidTr="005A2D9F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1A6F7D" w:rsidRPr="00D9521C" w:rsidRDefault="001A6F7D" w:rsidP="005A2D9F">
            <w:pPr>
              <w:autoSpaceDE w:val="0"/>
              <w:autoSpaceDN w:val="0"/>
              <w:adjustRightInd w:val="0"/>
              <w:ind w:firstLine="0"/>
              <w:rPr>
                <w:rFonts w:ascii="Garamond" w:hAnsi="Garamond"/>
                <w:szCs w:val="24"/>
              </w:rPr>
            </w:pPr>
            <w:r w:rsidRPr="00D9521C">
              <w:rPr>
                <w:rFonts w:ascii="Garamond" w:hAnsi="Garamond"/>
                <w:szCs w:val="24"/>
              </w:rPr>
              <w:t>Hear and create rhyming words, segment the flow of speech into separate</w:t>
            </w:r>
            <w:r>
              <w:rPr>
                <w:rFonts w:ascii="Garamond" w:hAnsi="Garamond"/>
                <w:szCs w:val="24"/>
              </w:rPr>
              <w:t xml:space="preserve"> w</w:t>
            </w:r>
            <w:r w:rsidRPr="00D9521C">
              <w:rPr>
                <w:rFonts w:ascii="Garamond" w:hAnsi="Garamond"/>
                <w:szCs w:val="24"/>
              </w:rPr>
              <w:t>ords, and hear syllab</w:t>
            </w:r>
            <w:r>
              <w:rPr>
                <w:rFonts w:ascii="Garamond" w:hAnsi="Garamond"/>
                <w:szCs w:val="24"/>
              </w:rPr>
              <w:t>les as “chunks” in spoken words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B82469" w:rsidTr="005A2D9F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1A6F7D" w:rsidRPr="009926B8" w:rsidRDefault="001A6F7D" w:rsidP="005A2D9F">
            <w:pPr>
              <w:ind w:firstLine="0"/>
              <w:rPr>
                <w:rFonts w:ascii="Garamond" w:hAnsi="Garamond" w:cs="Arial"/>
              </w:rPr>
            </w:pPr>
            <w:r w:rsidRPr="00B84A16">
              <w:rPr>
                <w:rFonts w:ascii="Garamond" w:hAnsi="Garamond"/>
                <w:szCs w:val="24"/>
              </w:rPr>
              <w:t>Recognize how different text struct</w:t>
            </w:r>
            <w:r>
              <w:rPr>
                <w:rFonts w:ascii="Garamond" w:hAnsi="Garamond"/>
                <w:szCs w:val="24"/>
              </w:rPr>
              <w:t>ures reflect different purposes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B82469" w:rsidTr="005A2D9F">
        <w:trPr>
          <w:trHeight w:val="323"/>
        </w:trPr>
        <w:tc>
          <w:tcPr>
            <w:tcW w:w="8518" w:type="dxa"/>
            <w:shd w:val="clear" w:color="auto" w:fill="DBE5F1" w:themeFill="accent1" w:themeFillTint="33"/>
            <w:vAlign w:val="center"/>
          </w:tcPr>
          <w:p w:rsidR="001A6F7D" w:rsidRPr="009926B8" w:rsidRDefault="001A6F7D" w:rsidP="005A2D9F">
            <w:pPr>
              <w:spacing w:before="80"/>
              <w:ind w:firstLine="0"/>
              <w:rPr>
                <w:rFonts w:ascii="Garamond" w:hAnsi="Garamond"/>
                <w:b/>
                <w:szCs w:val="24"/>
              </w:rPr>
            </w:pPr>
            <w:r w:rsidRPr="009926B8">
              <w:rPr>
                <w:rFonts w:ascii="Garamond" w:hAnsi="Garamond"/>
                <w:b/>
              </w:rPr>
              <w:lastRenderedPageBreak/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A6F7D" w:rsidRPr="0080097B" w:rsidRDefault="001A6F7D" w:rsidP="005A2D9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A6F7D" w:rsidRPr="0080097B" w:rsidRDefault="001A6F7D" w:rsidP="005A2D9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804" w:type="dxa"/>
            <w:gridSpan w:val="2"/>
            <w:shd w:val="clear" w:color="auto" w:fill="B8CCE4" w:themeFill="accent1" w:themeFillTint="66"/>
            <w:vAlign w:val="center"/>
          </w:tcPr>
          <w:p w:rsidR="001A6F7D" w:rsidRPr="0080097B" w:rsidRDefault="001A6F7D" w:rsidP="005A2D9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1A6F7D" w:rsidRPr="00B82469" w:rsidTr="005A2D9F">
        <w:trPr>
          <w:trHeight w:val="319"/>
        </w:trPr>
        <w:tc>
          <w:tcPr>
            <w:tcW w:w="8518" w:type="dxa"/>
            <w:shd w:val="clear" w:color="auto" w:fill="FFFFFF" w:themeFill="background1"/>
            <w:vAlign w:val="center"/>
          </w:tcPr>
          <w:p w:rsidR="001A6F7D" w:rsidRPr="009926B8" w:rsidRDefault="001A6F7D" w:rsidP="005A2D9F">
            <w:pPr>
              <w:spacing w:line="220" w:lineRule="exact"/>
              <w:ind w:firstLine="0"/>
              <w:rPr>
                <w:rFonts w:ascii="Garamond" w:hAnsi="Garamond"/>
                <w:szCs w:val="24"/>
              </w:rPr>
            </w:pPr>
            <w:r w:rsidRPr="00AC392C">
              <w:rPr>
                <w:rFonts w:ascii="Garamond" w:hAnsi="Garamond"/>
                <w:szCs w:val="24"/>
              </w:rPr>
              <w:t>Elements of story (character, plot, setting, structure (beginning, middle, and end), and dialogue)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B82469" w:rsidTr="005A2D9F">
        <w:trPr>
          <w:cantSplit/>
          <w:trHeight w:val="310"/>
        </w:trPr>
        <w:tc>
          <w:tcPr>
            <w:tcW w:w="8518" w:type="dxa"/>
            <w:shd w:val="clear" w:color="auto" w:fill="FFFFFF" w:themeFill="background1"/>
          </w:tcPr>
          <w:p w:rsidR="001A6F7D" w:rsidRPr="00AC392C" w:rsidRDefault="001A6F7D" w:rsidP="005A2D9F">
            <w:pPr>
              <w:autoSpaceDE w:val="0"/>
              <w:autoSpaceDN w:val="0"/>
              <w:adjustRightInd w:val="0"/>
              <w:ind w:firstLine="0"/>
              <w:rPr>
                <w:rFonts w:ascii="Garamond" w:hAnsi="Garamond"/>
                <w:szCs w:val="24"/>
              </w:rPr>
            </w:pPr>
            <w:r w:rsidRPr="00AC392C">
              <w:rPr>
                <w:rFonts w:ascii="Garamond" w:hAnsi="Garamond"/>
                <w:szCs w:val="24"/>
              </w:rPr>
              <w:t>Literary elements and devices: Descriptive language, poetic language, figurative language, sound play, images, colour, and basic symbols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B82469" w:rsidTr="005A2D9F">
        <w:trPr>
          <w:cantSplit/>
          <w:trHeight w:val="580"/>
        </w:trPr>
        <w:tc>
          <w:tcPr>
            <w:tcW w:w="8518" w:type="dxa"/>
            <w:shd w:val="clear" w:color="auto" w:fill="FFFFFF" w:themeFill="background1"/>
          </w:tcPr>
          <w:p w:rsidR="001A6F7D" w:rsidRPr="00AC392C" w:rsidRDefault="001A6F7D" w:rsidP="005A2D9F">
            <w:pPr>
              <w:autoSpaceDE w:val="0"/>
              <w:autoSpaceDN w:val="0"/>
              <w:adjustRightInd w:val="0"/>
              <w:ind w:firstLine="0"/>
              <w:rPr>
                <w:rFonts w:ascii="Garamond" w:hAnsi="Garamond"/>
                <w:szCs w:val="24"/>
              </w:rPr>
            </w:pPr>
            <w:r w:rsidRPr="00AC392C">
              <w:rPr>
                <w:rFonts w:ascii="Garamond" w:hAnsi="Garamond"/>
                <w:szCs w:val="24"/>
              </w:rPr>
              <w:t>Text features (as applied to written text, refers to any feature that is not the words, such as bolding, underlining, colour, and arrangement)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B82469" w:rsidTr="005A2D9F">
        <w:trPr>
          <w:cantSplit/>
          <w:trHeight w:val="292"/>
        </w:trPr>
        <w:tc>
          <w:tcPr>
            <w:tcW w:w="8518" w:type="dxa"/>
            <w:shd w:val="clear" w:color="auto" w:fill="FFFFFF" w:themeFill="background1"/>
          </w:tcPr>
          <w:p w:rsidR="001A6F7D" w:rsidRPr="00AC392C" w:rsidRDefault="001A6F7D" w:rsidP="005A2D9F">
            <w:pPr>
              <w:autoSpaceDE w:val="0"/>
              <w:autoSpaceDN w:val="0"/>
              <w:adjustRightInd w:val="0"/>
              <w:ind w:firstLine="0"/>
              <w:rPr>
                <w:rFonts w:ascii="Garamond" w:hAnsi="Garamond"/>
                <w:szCs w:val="24"/>
              </w:rPr>
            </w:pPr>
            <w:r w:rsidRPr="00AC392C">
              <w:rPr>
                <w:rFonts w:ascii="Garamond" w:hAnsi="Garamond"/>
                <w:szCs w:val="24"/>
              </w:rPr>
              <w:t>Vocabulary to talk about texts: Book, page, chapter, author, title, illustrator, web page, website, search box, headings, table of contents, pictures, and diagrams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B82469" w:rsidTr="005A2D9F">
        <w:trPr>
          <w:cantSplit/>
          <w:trHeight w:val="278"/>
        </w:trPr>
        <w:tc>
          <w:tcPr>
            <w:tcW w:w="8518" w:type="dxa"/>
            <w:shd w:val="clear" w:color="auto" w:fill="FFFFFF" w:themeFill="background1"/>
            <w:vAlign w:val="center"/>
          </w:tcPr>
          <w:p w:rsidR="001A6F7D" w:rsidRPr="00AC392C" w:rsidRDefault="001A6F7D" w:rsidP="005A2D9F">
            <w:pPr>
              <w:ind w:firstLine="0"/>
              <w:rPr>
                <w:rFonts w:ascii="Garamond" w:hAnsi="Garamond"/>
                <w:szCs w:val="24"/>
              </w:rPr>
            </w:pPr>
            <w:r w:rsidRPr="00D9521C">
              <w:rPr>
                <w:rFonts w:ascii="Garamond" w:hAnsi="Garamond"/>
                <w:szCs w:val="24"/>
              </w:rPr>
              <w:t>The structure of compound sentences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B82469" w:rsidTr="005A2D9F">
        <w:trPr>
          <w:cantSplit/>
          <w:trHeight w:val="350"/>
        </w:trPr>
        <w:tc>
          <w:tcPr>
            <w:tcW w:w="8518" w:type="dxa"/>
            <w:vAlign w:val="center"/>
          </w:tcPr>
          <w:p w:rsidR="001A6F7D" w:rsidRPr="00AC392C" w:rsidRDefault="001A6F7D" w:rsidP="005A2D9F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Word patterns, word families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B82469" w:rsidTr="005A2D9F">
        <w:trPr>
          <w:cantSplit/>
          <w:trHeight w:val="323"/>
        </w:trPr>
        <w:tc>
          <w:tcPr>
            <w:tcW w:w="8518" w:type="dxa"/>
            <w:vAlign w:val="center"/>
          </w:tcPr>
          <w:p w:rsidR="001A6F7D" w:rsidRPr="009926B8" w:rsidRDefault="001A6F7D" w:rsidP="005A2D9F">
            <w:pPr>
              <w:ind w:firstLine="0"/>
              <w:rPr>
                <w:rFonts w:ascii="Garamond" w:hAnsi="Garamond" w:cs="Calibri"/>
              </w:rPr>
            </w:pPr>
            <w:r w:rsidRPr="009926B8">
              <w:rPr>
                <w:rFonts w:ascii="Garamond" w:hAnsi="Garamond"/>
              </w:rPr>
              <w:t>How story in First Peoples’ cultures connects people to family and community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A6F7D" w:rsidRPr="00EA589B" w:rsidRDefault="001A6F7D" w:rsidP="005A2D9F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9545DC" w:rsidRPr="00B3165F" w:rsidRDefault="009545DC" w:rsidP="00BF22AB">
      <w:pPr>
        <w:ind w:firstLine="0"/>
        <w:rPr>
          <w:rFonts w:ascii="Berlin Sans FB Demi" w:hAnsi="Berlin Sans FB Demi"/>
          <w:b/>
          <w:sz w:val="32"/>
          <w:szCs w:val="32"/>
        </w:rPr>
      </w:pPr>
    </w:p>
    <w:p w:rsidR="001A6F7D" w:rsidRPr="00B82469" w:rsidRDefault="001A6F7D" w:rsidP="001A6F7D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t>Math</w:t>
      </w:r>
      <w:r w:rsidRPr="00B82469">
        <w:rPr>
          <w:rFonts w:ascii="Garamond" w:hAnsi="Garamond"/>
          <w:b/>
          <w:sz w:val="32"/>
        </w:rPr>
        <w:t xml:space="preserve"> </w:t>
      </w:r>
    </w:p>
    <w:tbl>
      <w:tblPr>
        <w:tblStyle w:val="TableGrid"/>
        <w:tblW w:w="10908" w:type="dxa"/>
        <w:tblInd w:w="101" w:type="dxa"/>
        <w:tblLook w:val="04A0" w:firstRow="1" w:lastRow="0" w:firstColumn="1" w:lastColumn="0" w:noHBand="0" w:noVBand="1"/>
      </w:tblPr>
      <w:tblGrid>
        <w:gridCol w:w="7"/>
        <w:gridCol w:w="8522"/>
        <w:gridCol w:w="793"/>
        <w:gridCol w:w="793"/>
        <w:gridCol w:w="793"/>
      </w:tblGrid>
      <w:tr w:rsidR="001A6F7D" w:rsidRPr="00B82469" w:rsidTr="00B13A95">
        <w:trPr>
          <w:gridBefore w:val="1"/>
          <w:wBefore w:w="7" w:type="dxa"/>
          <w:trHeight w:val="323"/>
        </w:trPr>
        <w:tc>
          <w:tcPr>
            <w:tcW w:w="8522" w:type="dxa"/>
            <w:shd w:val="clear" w:color="auto" w:fill="DBE5F1" w:themeFill="accent1" w:themeFillTint="33"/>
            <w:vAlign w:val="center"/>
          </w:tcPr>
          <w:p w:rsidR="001A6F7D" w:rsidRPr="00B82469" w:rsidRDefault="001A6F7D" w:rsidP="00B13A95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A6F7D" w:rsidRPr="00B82469" w:rsidRDefault="001A6F7D" w:rsidP="00B13A9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A6F7D" w:rsidRPr="00B82469" w:rsidRDefault="001A6F7D" w:rsidP="00B13A9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A6F7D" w:rsidRPr="00B82469" w:rsidRDefault="001A6F7D" w:rsidP="00B13A9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1A6F7D" w:rsidRPr="00B82469" w:rsidTr="00B13A95">
        <w:trPr>
          <w:gridBefore w:val="1"/>
          <w:wBefore w:w="7" w:type="dxa"/>
          <w:trHeight w:val="437"/>
        </w:trPr>
        <w:tc>
          <w:tcPr>
            <w:tcW w:w="8522" w:type="dxa"/>
            <w:vAlign w:val="center"/>
          </w:tcPr>
          <w:p w:rsidR="001A6F7D" w:rsidRPr="00B82469" w:rsidRDefault="001A6F7D" w:rsidP="00B13A95">
            <w:pPr>
              <w:ind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Show a change in quantity with pictures, symbols, and numbers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13A95">
        <w:trPr>
          <w:gridBefore w:val="1"/>
          <w:wBefore w:w="7" w:type="dxa"/>
          <w:trHeight w:val="437"/>
        </w:trPr>
        <w:tc>
          <w:tcPr>
            <w:tcW w:w="8522" w:type="dxa"/>
            <w:vAlign w:val="center"/>
          </w:tcPr>
          <w:p w:rsidR="001A6F7D" w:rsidRPr="00B82469" w:rsidDel="00A12DC1" w:rsidRDefault="001A6F7D" w:rsidP="00B13A95">
            <w:pPr>
              <w:ind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Collect data and use it to create graphs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13A95">
        <w:trPr>
          <w:gridBefore w:val="1"/>
          <w:wBefore w:w="7" w:type="dxa"/>
          <w:cantSplit/>
          <w:trHeight w:val="287"/>
        </w:trPr>
        <w:tc>
          <w:tcPr>
            <w:tcW w:w="8522" w:type="dxa"/>
            <w:vAlign w:val="center"/>
          </w:tcPr>
          <w:p w:rsidR="001A6F7D" w:rsidRPr="009705EF" w:rsidRDefault="001A6F7D" w:rsidP="00B13A95">
            <w:pPr>
              <w:ind w:firstLine="0"/>
              <w:rPr>
                <w:rFonts w:ascii="Garamond" w:hAnsi="Garamond"/>
              </w:rPr>
            </w:pPr>
            <w:r w:rsidRPr="009705EF">
              <w:rPr>
                <w:rFonts w:ascii="Garamond" w:hAnsi="Garamond"/>
              </w:rPr>
              <w:t>Estimate reasonably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13A95">
        <w:trPr>
          <w:gridBefore w:val="1"/>
          <w:wBefore w:w="7" w:type="dxa"/>
          <w:cantSplit/>
          <w:trHeight w:val="386"/>
        </w:trPr>
        <w:tc>
          <w:tcPr>
            <w:tcW w:w="8522" w:type="dxa"/>
            <w:vAlign w:val="center"/>
          </w:tcPr>
          <w:p w:rsidR="001A6F7D" w:rsidRPr="009705EF" w:rsidRDefault="001A6F7D" w:rsidP="00B13A95">
            <w:pPr>
              <w:ind w:firstLine="0"/>
              <w:rPr>
                <w:rFonts w:ascii="Garamond" w:hAnsi="Garamond"/>
              </w:rPr>
            </w:pPr>
            <w:r w:rsidRPr="009705EF">
              <w:rPr>
                <w:rFonts w:ascii="Garamond" w:hAnsi="Garamond"/>
              </w:rPr>
              <w:t>Develop mental math strategies and abilities to make sense of quantities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13A95">
        <w:trPr>
          <w:gridBefore w:val="1"/>
          <w:wBefore w:w="7" w:type="dxa"/>
          <w:cantSplit/>
          <w:trHeight w:val="440"/>
        </w:trPr>
        <w:tc>
          <w:tcPr>
            <w:tcW w:w="8522" w:type="dxa"/>
            <w:vAlign w:val="center"/>
          </w:tcPr>
          <w:p w:rsidR="001A6F7D" w:rsidRPr="009705EF" w:rsidRDefault="001A6F7D" w:rsidP="00B13A95">
            <w:pPr>
              <w:ind w:firstLine="0"/>
              <w:rPr>
                <w:rFonts w:ascii="Garamond" w:hAnsi="Garamond"/>
              </w:rPr>
            </w:pPr>
            <w:r w:rsidRPr="009705EF">
              <w:rPr>
                <w:rFonts w:ascii="Garamond" w:hAnsi="Garamond"/>
              </w:rPr>
              <w:t>Use reasoning and logic to explore and make connections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13A95">
        <w:trPr>
          <w:gridBefore w:val="1"/>
          <w:wBefore w:w="7" w:type="dxa"/>
          <w:cantSplit/>
          <w:trHeight w:val="170"/>
        </w:trPr>
        <w:tc>
          <w:tcPr>
            <w:tcW w:w="8522" w:type="dxa"/>
            <w:vAlign w:val="center"/>
          </w:tcPr>
          <w:p w:rsidR="001A6F7D" w:rsidRPr="009705EF" w:rsidRDefault="001A6F7D" w:rsidP="00B13A95">
            <w:pPr>
              <w:ind w:firstLine="0"/>
              <w:rPr>
                <w:rFonts w:ascii="Garamond" w:hAnsi="Garamond"/>
              </w:rPr>
            </w:pPr>
            <w:r w:rsidRPr="00347861">
              <w:rPr>
                <w:rFonts w:ascii="Garamond" w:hAnsi="Garamond"/>
              </w:rPr>
              <w:t>Engage in problem-solving experiences that are connected to place, story, and cultural practices relevant to the local community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13A95">
        <w:trPr>
          <w:gridBefore w:val="1"/>
          <w:wBefore w:w="7" w:type="dxa"/>
          <w:cantSplit/>
          <w:trHeight w:val="170"/>
        </w:trPr>
        <w:tc>
          <w:tcPr>
            <w:tcW w:w="8522" w:type="dxa"/>
            <w:vAlign w:val="center"/>
          </w:tcPr>
          <w:p w:rsidR="001A6F7D" w:rsidRPr="00347861" w:rsidRDefault="001A6F7D" w:rsidP="00B13A95">
            <w:pPr>
              <w:ind w:firstLine="0"/>
              <w:rPr>
                <w:rFonts w:ascii="Garamond" w:hAnsi="Garamond"/>
              </w:rPr>
            </w:pPr>
            <w:r w:rsidRPr="00347861">
              <w:rPr>
                <w:rFonts w:ascii="Garamond" w:hAnsi="Garamond"/>
              </w:rPr>
              <w:t>Draw upon local First Peoples knowledge and/or expertise of local Elders to make connections to mathematical topics and concepts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13A95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23"/>
        </w:trPr>
        <w:tc>
          <w:tcPr>
            <w:tcW w:w="8529" w:type="dxa"/>
            <w:gridSpan w:val="2"/>
            <w:shd w:val="clear" w:color="auto" w:fill="DBE5F1" w:themeFill="accent1" w:themeFillTint="33"/>
            <w:vAlign w:val="center"/>
          </w:tcPr>
          <w:p w:rsidR="001A6F7D" w:rsidRPr="00B82469" w:rsidRDefault="001A6F7D" w:rsidP="00B13A95">
            <w:pPr>
              <w:spacing w:before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A6F7D" w:rsidRPr="00B82469" w:rsidRDefault="001A6F7D" w:rsidP="00B13A9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A6F7D" w:rsidRPr="00B82469" w:rsidRDefault="001A6F7D" w:rsidP="00B13A9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A6F7D" w:rsidRPr="00B82469" w:rsidRDefault="001A6F7D" w:rsidP="00B13A9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1A6F7D" w:rsidRPr="00B82469" w:rsidTr="00B13A9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1A6F7D" w:rsidRPr="00E116EF" w:rsidRDefault="001A6F7D" w:rsidP="00B13A95">
            <w:pPr>
              <w:ind w:firstLine="0"/>
              <w:rPr>
                <w:rFonts w:ascii="Garamond" w:hAnsi="Garamond"/>
              </w:rPr>
            </w:pPr>
            <w:r w:rsidRPr="00E116EF">
              <w:rPr>
                <w:rFonts w:ascii="Garamond" w:hAnsi="Garamond"/>
              </w:rPr>
              <w:t xml:space="preserve">Number concepts to 100 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13A95">
        <w:trPr>
          <w:trHeight w:val="287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1A6F7D" w:rsidRPr="00E116EF" w:rsidRDefault="001A6F7D" w:rsidP="00B13A95">
            <w:pPr>
              <w:ind w:firstLine="0"/>
              <w:rPr>
                <w:rFonts w:ascii="Garamond" w:hAnsi="Garamond"/>
              </w:rPr>
            </w:pPr>
            <w:r w:rsidRPr="00E116EF">
              <w:rPr>
                <w:rFonts w:ascii="Garamond" w:hAnsi="Garamond"/>
              </w:rPr>
              <w:t xml:space="preserve">Benchmarks of 25, 50, and 100 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13A9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1A6F7D" w:rsidRPr="00E116EF" w:rsidRDefault="001A6F7D" w:rsidP="00B13A95">
            <w:pPr>
              <w:ind w:firstLine="0"/>
              <w:rPr>
                <w:rFonts w:ascii="Garamond" w:hAnsi="Garamond"/>
              </w:rPr>
            </w:pPr>
            <w:r w:rsidRPr="00E116EF">
              <w:rPr>
                <w:rFonts w:ascii="Garamond" w:hAnsi="Garamond"/>
              </w:rPr>
              <w:t xml:space="preserve">Fluency with addition and subtraction facts to 20 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13A9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1A6F7D" w:rsidRPr="00E116EF" w:rsidRDefault="001A6F7D" w:rsidP="00B13A95">
            <w:pPr>
              <w:ind w:firstLine="0"/>
              <w:rPr>
                <w:rFonts w:ascii="Garamond" w:hAnsi="Garamond"/>
              </w:rPr>
            </w:pPr>
            <w:r w:rsidRPr="00E116EF">
              <w:rPr>
                <w:rFonts w:ascii="Garamond" w:hAnsi="Garamond"/>
              </w:rPr>
              <w:t xml:space="preserve">Addition and subtraction to 100 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13A9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1A6F7D" w:rsidRPr="00E116EF" w:rsidRDefault="001A6F7D" w:rsidP="00B13A95">
            <w:pPr>
              <w:ind w:firstLine="0"/>
              <w:rPr>
                <w:rFonts w:ascii="Garamond" w:hAnsi="Garamond"/>
              </w:rPr>
            </w:pPr>
            <w:r w:rsidRPr="00E116EF">
              <w:rPr>
                <w:rFonts w:ascii="Garamond" w:hAnsi="Garamond"/>
              </w:rPr>
              <w:t>Repeating and increasing patterns and recognizing pattern cores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13A9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1A6F7D" w:rsidRPr="00E116EF" w:rsidRDefault="001A6F7D" w:rsidP="00B13A95">
            <w:pPr>
              <w:ind w:firstLine="0"/>
              <w:rPr>
                <w:rFonts w:ascii="Garamond" w:hAnsi="Garamond"/>
              </w:rPr>
            </w:pPr>
            <w:r w:rsidRPr="00E116EF">
              <w:rPr>
                <w:rFonts w:ascii="Garamond" w:hAnsi="Garamond"/>
              </w:rPr>
              <w:t>Meaning of  =  and  ≠  symbols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13A9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1A6F7D" w:rsidRPr="00E116EF" w:rsidRDefault="001A6F7D" w:rsidP="00B13A95">
            <w:pPr>
              <w:ind w:firstLine="0"/>
              <w:rPr>
                <w:rFonts w:ascii="Garamond" w:hAnsi="Garamond"/>
              </w:rPr>
            </w:pPr>
            <w:r w:rsidRPr="00E116EF">
              <w:rPr>
                <w:rFonts w:ascii="Garamond" w:hAnsi="Garamond"/>
              </w:rPr>
              <w:t xml:space="preserve">Direct linear measurement, introducing standard metric units 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13A9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1A6F7D" w:rsidRPr="00E116EF" w:rsidRDefault="001A6F7D" w:rsidP="00B13A95">
            <w:pPr>
              <w:ind w:firstLine="0"/>
              <w:rPr>
                <w:rFonts w:ascii="Garamond" w:hAnsi="Garamond"/>
              </w:rPr>
            </w:pPr>
            <w:r w:rsidRPr="00E116EF">
              <w:rPr>
                <w:rFonts w:ascii="Garamond" w:hAnsi="Garamond"/>
              </w:rPr>
              <w:t xml:space="preserve">Multiple attributes of 2D shapes and 3D objects 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13A9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1A6F7D" w:rsidRPr="00E116EF" w:rsidRDefault="001A6F7D" w:rsidP="00B13A95">
            <w:pPr>
              <w:ind w:firstLine="0"/>
              <w:rPr>
                <w:rFonts w:ascii="Garamond" w:hAnsi="Garamond"/>
              </w:rPr>
            </w:pPr>
            <w:r w:rsidRPr="00E116EF">
              <w:rPr>
                <w:rFonts w:ascii="Garamond" w:hAnsi="Garamond"/>
              </w:rPr>
              <w:t>Likelihood of events using comparative language (e.g. certain, uncertain, more/less/equally likely)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13A9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1A6F7D" w:rsidRPr="00E116EF" w:rsidRDefault="001A6F7D" w:rsidP="00B13A95">
            <w:pPr>
              <w:ind w:firstLine="0"/>
              <w:rPr>
                <w:rFonts w:ascii="Garamond" w:hAnsi="Garamond"/>
              </w:rPr>
            </w:pPr>
            <w:r w:rsidRPr="00E116EF">
              <w:rPr>
                <w:rFonts w:ascii="Garamond" w:hAnsi="Garamond"/>
              </w:rPr>
              <w:t xml:space="preserve">Financial literacy — coin combinations to 100 cents, and spending and saving </w:t>
            </w: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B13A9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1A6F7D" w:rsidRDefault="001A6F7D" w:rsidP="001A6F7D">
      <w:pPr>
        <w:ind w:firstLine="0"/>
        <w:rPr>
          <w:rFonts w:ascii="Berlin Sans FB Demi" w:hAnsi="Berlin Sans FB Demi"/>
          <w:b/>
          <w:sz w:val="28"/>
        </w:rPr>
      </w:pPr>
    </w:p>
    <w:p w:rsidR="001A6F7D" w:rsidRPr="00B82469" w:rsidRDefault="001A6F7D" w:rsidP="001A6F7D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lastRenderedPageBreak/>
        <w:t>Social Studies</w:t>
      </w:r>
      <w:r w:rsidRPr="00B82469">
        <w:rPr>
          <w:rFonts w:ascii="Garamond" w:hAnsi="Garamond"/>
          <w:b/>
          <w:sz w:val="32"/>
        </w:rPr>
        <w:t xml:space="preserve"> </w:t>
      </w:r>
      <w:r w:rsidRPr="00CB540A">
        <w:rPr>
          <w:rFonts w:ascii="Berlin Sans FB Demi" w:hAnsi="Berlin Sans FB Demi"/>
        </w:rPr>
        <w:t xml:space="preserve">– </w:t>
      </w:r>
      <w:r>
        <w:rPr>
          <w:rFonts w:ascii="Berlin Sans FB Demi" w:hAnsi="Berlin Sans FB Demi"/>
        </w:rPr>
        <w:t>Regional and Global Communities</w:t>
      </w:r>
      <w:r w:rsidRPr="00B82469">
        <w:rPr>
          <w:rFonts w:ascii="Garamond" w:hAnsi="Garamond"/>
          <w:b/>
          <w:sz w:val="32"/>
        </w:rPr>
        <w:t xml:space="preserve">  </w:t>
      </w:r>
    </w:p>
    <w:tbl>
      <w:tblPr>
        <w:tblStyle w:val="TableGrid"/>
        <w:tblW w:w="10915" w:type="dxa"/>
        <w:tblInd w:w="101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519"/>
        <w:gridCol w:w="7"/>
        <w:gridCol w:w="6"/>
        <w:gridCol w:w="780"/>
        <w:gridCol w:w="10"/>
        <w:gridCol w:w="783"/>
        <w:gridCol w:w="10"/>
        <w:gridCol w:w="783"/>
        <w:gridCol w:w="10"/>
      </w:tblGrid>
      <w:tr w:rsidR="001A6F7D" w:rsidRPr="00B82469" w:rsidTr="00B3165F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DBE5F1" w:themeFill="accent1" w:themeFillTint="33"/>
            <w:vAlign w:val="center"/>
          </w:tcPr>
          <w:p w:rsidR="001A6F7D" w:rsidRPr="00B82469" w:rsidRDefault="001A6F7D" w:rsidP="006B74E8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0" w:type="dxa"/>
            <w:gridSpan w:val="2"/>
            <w:shd w:val="clear" w:color="auto" w:fill="B8CCE4" w:themeFill="accent1" w:themeFillTint="66"/>
            <w:vAlign w:val="center"/>
          </w:tcPr>
          <w:p w:rsidR="001A6F7D" w:rsidRPr="00071D8F" w:rsidRDefault="001A6F7D" w:rsidP="006B74E8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1A6F7D" w:rsidRPr="00071D8F" w:rsidRDefault="001A6F7D" w:rsidP="006B74E8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1A6F7D" w:rsidRPr="00071D8F" w:rsidRDefault="001A6F7D" w:rsidP="006B74E8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3</w:t>
            </w:r>
          </w:p>
        </w:tc>
      </w:tr>
      <w:tr w:rsidR="001A6F7D" w:rsidRPr="00B82469" w:rsidTr="00B3165F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FFFFFF" w:themeFill="background1"/>
            <w:vAlign w:val="center"/>
          </w:tcPr>
          <w:p w:rsidR="001A6F7D" w:rsidRPr="009E7B00" w:rsidRDefault="001A6F7D" w:rsidP="006B74E8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  <w:r w:rsidRPr="009E7B00">
              <w:rPr>
                <w:rFonts w:ascii="Garamond" w:hAnsi="Garamond" w:cs="Arial"/>
                <w:bCs/>
                <w:szCs w:val="24"/>
              </w:rPr>
              <w:t xml:space="preserve">Use </w:t>
            </w:r>
            <w:r>
              <w:rPr>
                <w:rFonts w:ascii="Garamond" w:hAnsi="Garamond" w:cs="Arial"/>
                <w:bCs/>
                <w:szCs w:val="24"/>
              </w:rPr>
              <w:t>inquiry</w:t>
            </w:r>
            <w:r w:rsidRPr="009E7B00">
              <w:rPr>
                <w:rFonts w:ascii="Garamond" w:hAnsi="Garamond" w:cs="Arial"/>
                <w:bCs/>
                <w:szCs w:val="24"/>
              </w:rPr>
              <w:t xml:space="preserve"> </w:t>
            </w:r>
            <w:r>
              <w:rPr>
                <w:rFonts w:ascii="Garamond" w:hAnsi="Garamond" w:cs="Arial"/>
                <w:bCs/>
                <w:szCs w:val="24"/>
              </w:rPr>
              <w:t>processes and skills to: A</w:t>
            </w:r>
            <w:r w:rsidRPr="009E7B00">
              <w:rPr>
                <w:rFonts w:ascii="Garamond" w:hAnsi="Garamond" w:cs="Arial"/>
                <w:bCs/>
                <w:szCs w:val="24"/>
              </w:rPr>
              <w:t>sk questions; gather, interpret, and analyze ideas; and communicate findings and decisions</w:t>
            </w:r>
          </w:p>
        </w:tc>
        <w:tc>
          <w:tcPr>
            <w:tcW w:w="790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3165F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FFFFFF" w:themeFill="background1"/>
            <w:vAlign w:val="center"/>
          </w:tcPr>
          <w:p w:rsidR="001A6F7D" w:rsidRPr="009E7B00" w:rsidRDefault="001A6F7D" w:rsidP="006B74E8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  <w:r w:rsidRPr="009E7B00">
              <w:rPr>
                <w:rFonts w:ascii="Garamond" w:hAnsi="Garamond" w:cs="Arial"/>
                <w:bCs/>
                <w:szCs w:val="24"/>
              </w:rPr>
              <w:t>Explain why people, events, and places are significant to various individuals and groups (significance)</w:t>
            </w:r>
          </w:p>
        </w:tc>
        <w:tc>
          <w:tcPr>
            <w:tcW w:w="790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3165F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FFFFFF" w:themeFill="background1"/>
            <w:vAlign w:val="center"/>
          </w:tcPr>
          <w:p w:rsidR="001A6F7D" w:rsidRPr="009E7B00" w:rsidRDefault="001A6F7D" w:rsidP="006B74E8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  <w:r w:rsidRPr="009E7B00">
              <w:rPr>
                <w:rFonts w:ascii="Garamond" w:hAnsi="Garamond" w:cs="Arial"/>
                <w:bCs/>
                <w:szCs w:val="24"/>
              </w:rPr>
              <w:t>Ask questions, make inferences, and draw conclusions about the content and features of different types of sources (evidence)</w:t>
            </w:r>
          </w:p>
        </w:tc>
        <w:tc>
          <w:tcPr>
            <w:tcW w:w="790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3165F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FFFFFF" w:themeFill="background1"/>
            <w:vAlign w:val="center"/>
          </w:tcPr>
          <w:p w:rsidR="001A6F7D" w:rsidRPr="009E7B00" w:rsidRDefault="001A6F7D" w:rsidP="006B74E8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  <w:r w:rsidRPr="009E7B00">
              <w:rPr>
                <w:rFonts w:ascii="Garamond" w:hAnsi="Garamond" w:cs="Arial"/>
                <w:bCs/>
                <w:szCs w:val="24"/>
              </w:rPr>
              <w:t>Sequence objects, images, and events, and explain why some aspects change and others stay the same (continuity and change)</w:t>
            </w:r>
          </w:p>
        </w:tc>
        <w:tc>
          <w:tcPr>
            <w:tcW w:w="790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3165F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FFFFFF" w:themeFill="background1"/>
            <w:vAlign w:val="center"/>
          </w:tcPr>
          <w:p w:rsidR="001A6F7D" w:rsidRPr="009E7B00" w:rsidRDefault="001A6F7D" w:rsidP="006B74E8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  <w:r w:rsidRPr="009E7B00">
              <w:rPr>
                <w:rFonts w:ascii="Garamond" w:hAnsi="Garamond" w:cs="Arial"/>
                <w:bCs/>
                <w:szCs w:val="24"/>
              </w:rPr>
              <w:t>Recognize the causes and consequences of events, decisions, and developments (cause and consequence)</w:t>
            </w:r>
          </w:p>
        </w:tc>
        <w:tc>
          <w:tcPr>
            <w:tcW w:w="790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3165F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FFFFFF" w:themeFill="background1"/>
            <w:vAlign w:val="center"/>
          </w:tcPr>
          <w:p w:rsidR="001A6F7D" w:rsidRPr="009E7B00" w:rsidRDefault="001A6F7D" w:rsidP="006B74E8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  <w:r w:rsidRPr="009E7B00">
              <w:rPr>
                <w:rFonts w:ascii="Garamond" w:hAnsi="Garamond" w:cs="Arial"/>
                <w:bCs/>
                <w:szCs w:val="24"/>
              </w:rPr>
              <w:t>Explain why people’s beliefs, values, worldviews, experiences, and roles give them different perspectives on people, places, issues, and events (perspective)</w:t>
            </w:r>
          </w:p>
        </w:tc>
        <w:tc>
          <w:tcPr>
            <w:tcW w:w="790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3165F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FFFFFF" w:themeFill="background1"/>
            <w:vAlign w:val="center"/>
          </w:tcPr>
          <w:p w:rsidR="001A6F7D" w:rsidRPr="009E7B00" w:rsidRDefault="001A6F7D" w:rsidP="006B74E8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  <w:r w:rsidRPr="009E7B00">
              <w:rPr>
                <w:rFonts w:ascii="Garamond" w:hAnsi="Garamond" w:cs="Arial"/>
                <w:bCs/>
                <w:szCs w:val="24"/>
              </w:rPr>
              <w:t>Make value judgments about events, decisions, and actions, and suggest lessons that can be learned (ethical judgment)</w:t>
            </w:r>
          </w:p>
        </w:tc>
        <w:tc>
          <w:tcPr>
            <w:tcW w:w="790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3165F">
        <w:trPr>
          <w:gridBefore w:val="1"/>
          <w:wBefore w:w="7" w:type="dxa"/>
          <w:trHeight w:val="20"/>
        </w:trPr>
        <w:tc>
          <w:tcPr>
            <w:tcW w:w="8526" w:type="dxa"/>
            <w:gridSpan w:val="2"/>
            <w:shd w:val="clear" w:color="auto" w:fill="DBE5F1" w:themeFill="accent1" w:themeFillTint="33"/>
            <w:vAlign w:val="center"/>
          </w:tcPr>
          <w:p w:rsidR="001A6F7D" w:rsidRPr="00B82469" w:rsidRDefault="001A6F7D" w:rsidP="006B74E8">
            <w:pPr>
              <w:spacing w:before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6" w:type="dxa"/>
            <w:gridSpan w:val="3"/>
            <w:shd w:val="clear" w:color="auto" w:fill="B8CCE4" w:themeFill="accent1" w:themeFillTint="66"/>
            <w:vAlign w:val="center"/>
          </w:tcPr>
          <w:p w:rsidR="001A6F7D" w:rsidRPr="00071D8F" w:rsidRDefault="001A6F7D" w:rsidP="006B74E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1A6F7D" w:rsidRPr="00071D8F" w:rsidRDefault="001A6F7D" w:rsidP="006B74E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1A6F7D" w:rsidRPr="00071D8F" w:rsidRDefault="001A6F7D" w:rsidP="006B74E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1A6F7D" w:rsidRPr="00B82469" w:rsidTr="00B3165F">
        <w:trPr>
          <w:gridAfter w:val="1"/>
          <w:wAfter w:w="10" w:type="dxa"/>
          <w:trHeight w:val="602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1A6F7D" w:rsidRPr="00B84A16" w:rsidRDefault="001A6F7D" w:rsidP="006B74E8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  <w:r w:rsidRPr="00B84A16">
              <w:rPr>
                <w:rFonts w:ascii="Garamond" w:hAnsi="Garamond" w:cs="Arial"/>
                <w:bCs/>
                <w:szCs w:val="24"/>
              </w:rPr>
              <w:t xml:space="preserve">Diverse characteristics of communities and cultures in Canada and around the world, including at least one Canadian First Peoples community and culture. </w:t>
            </w:r>
          </w:p>
        </w:tc>
        <w:tc>
          <w:tcPr>
            <w:tcW w:w="793" w:type="dxa"/>
            <w:gridSpan w:val="3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3165F">
        <w:trPr>
          <w:gridAfter w:val="1"/>
          <w:wAfter w:w="10" w:type="dxa"/>
          <w:trHeight w:val="422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1A6F7D" w:rsidRPr="00B84A16" w:rsidRDefault="001A6F7D" w:rsidP="006B74E8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  <w:r w:rsidRPr="00B84A16">
              <w:rPr>
                <w:rFonts w:ascii="Garamond" w:hAnsi="Garamond" w:cs="Arial"/>
                <w:bCs/>
                <w:szCs w:val="24"/>
              </w:rPr>
              <w:t>How people’s needs and wants are met in communities</w:t>
            </w:r>
          </w:p>
        </w:tc>
        <w:tc>
          <w:tcPr>
            <w:tcW w:w="793" w:type="dxa"/>
            <w:gridSpan w:val="3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3165F">
        <w:trPr>
          <w:gridAfter w:val="1"/>
          <w:wAfter w:w="10" w:type="dxa"/>
          <w:trHeight w:val="44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1A6F7D" w:rsidRPr="00B84A16" w:rsidRDefault="001A6F7D" w:rsidP="006B74E8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  <w:r w:rsidRPr="00B84A16">
              <w:rPr>
                <w:rFonts w:ascii="Garamond" w:hAnsi="Garamond" w:cs="Arial"/>
                <w:bCs/>
                <w:szCs w:val="24"/>
              </w:rPr>
              <w:t>Relationships between people and the environment in different communities</w:t>
            </w:r>
          </w:p>
        </w:tc>
        <w:tc>
          <w:tcPr>
            <w:tcW w:w="793" w:type="dxa"/>
            <w:gridSpan w:val="3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3165F">
        <w:trPr>
          <w:gridAfter w:val="1"/>
          <w:wAfter w:w="10" w:type="dxa"/>
          <w:trHeight w:val="71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1A6F7D" w:rsidRPr="00B84A16" w:rsidRDefault="001A6F7D" w:rsidP="006B74E8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  <w:r w:rsidRPr="00B84A16">
              <w:rPr>
                <w:rFonts w:ascii="Garamond" w:hAnsi="Garamond" w:cs="Arial"/>
                <w:bCs/>
                <w:szCs w:val="24"/>
              </w:rPr>
              <w:t>Diverse features of the environments in other parts of Canada and the world (i.e. climate zones, landforms, bodies of water, plants and animals, etc.)</w:t>
            </w:r>
          </w:p>
        </w:tc>
        <w:tc>
          <w:tcPr>
            <w:tcW w:w="793" w:type="dxa"/>
            <w:gridSpan w:val="3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3165F">
        <w:trPr>
          <w:gridAfter w:val="1"/>
          <w:wAfter w:w="10" w:type="dxa"/>
          <w:trHeight w:val="431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1A6F7D" w:rsidRPr="00B84A16" w:rsidRDefault="001A6F7D" w:rsidP="006B74E8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  <w:r w:rsidRPr="00B84A16">
              <w:rPr>
                <w:rFonts w:ascii="Garamond" w:hAnsi="Garamond" w:cs="Arial"/>
                <w:bCs/>
                <w:szCs w:val="24"/>
              </w:rPr>
              <w:t>Rights and responsibilities of individuals regionally and globally.</w:t>
            </w:r>
          </w:p>
        </w:tc>
        <w:tc>
          <w:tcPr>
            <w:tcW w:w="793" w:type="dxa"/>
            <w:gridSpan w:val="3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1A6F7D" w:rsidRPr="00B82469" w:rsidTr="00B3165F">
        <w:trPr>
          <w:gridAfter w:val="1"/>
          <w:wAfter w:w="10" w:type="dxa"/>
          <w:trHeight w:val="44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1A6F7D" w:rsidRPr="00B84A16" w:rsidRDefault="001A6F7D" w:rsidP="006B74E8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  <w:r w:rsidRPr="00B84A16">
              <w:rPr>
                <w:rFonts w:ascii="Garamond" w:hAnsi="Garamond" w:cs="Arial"/>
                <w:bCs/>
                <w:szCs w:val="24"/>
              </w:rPr>
              <w:t>Roles and responsibilities of regional governments</w:t>
            </w:r>
          </w:p>
        </w:tc>
        <w:tc>
          <w:tcPr>
            <w:tcW w:w="793" w:type="dxa"/>
            <w:gridSpan w:val="3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A6F7D" w:rsidRPr="00EA589B" w:rsidRDefault="001A6F7D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F0226" w:rsidRPr="00B82469" w:rsidTr="000F0226">
        <w:trPr>
          <w:gridAfter w:val="1"/>
          <w:wAfter w:w="10" w:type="dxa"/>
          <w:trHeight w:val="576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0F0226" w:rsidRPr="00B84A16" w:rsidRDefault="000F0226" w:rsidP="006B74E8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0F0226" w:rsidRPr="00EA589B" w:rsidRDefault="000F0226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F0226" w:rsidRPr="00EA589B" w:rsidRDefault="000F0226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F0226" w:rsidRPr="00EA589B" w:rsidRDefault="000F0226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F0226" w:rsidRPr="00B82469" w:rsidTr="000F0226">
        <w:trPr>
          <w:gridAfter w:val="1"/>
          <w:wAfter w:w="10" w:type="dxa"/>
          <w:trHeight w:val="576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0F0226" w:rsidRPr="00B84A16" w:rsidRDefault="000F0226" w:rsidP="006B74E8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0F0226" w:rsidRPr="00EA589B" w:rsidRDefault="000F0226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F0226" w:rsidRPr="00EA589B" w:rsidRDefault="000F0226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F0226" w:rsidRPr="00EA589B" w:rsidRDefault="000F0226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F0226" w:rsidRPr="00B82469" w:rsidTr="000F0226">
        <w:trPr>
          <w:gridAfter w:val="1"/>
          <w:wAfter w:w="10" w:type="dxa"/>
          <w:trHeight w:val="576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0F0226" w:rsidRPr="00B84A16" w:rsidRDefault="000F0226" w:rsidP="006B74E8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0F0226" w:rsidRPr="00EA589B" w:rsidRDefault="000F0226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F0226" w:rsidRPr="00EA589B" w:rsidRDefault="000F0226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F0226" w:rsidRPr="00EA589B" w:rsidRDefault="000F0226" w:rsidP="006B74E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232A76" w:rsidRPr="00B3165F" w:rsidRDefault="00232A76" w:rsidP="00BF22AB">
      <w:pPr>
        <w:ind w:firstLine="0"/>
        <w:rPr>
          <w:rFonts w:ascii="Garamond" w:hAnsi="Garamond"/>
          <w:b/>
          <w:szCs w:val="24"/>
        </w:rPr>
      </w:pPr>
    </w:p>
    <w:p w:rsidR="00827F7E" w:rsidRPr="00B82469" w:rsidRDefault="001E3AEB" w:rsidP="00BF22AB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t>Science</w:t>
      </w:r>
    </w:p>
    <w:tbl>
      <w:tblPr>
        <w:tblStyle w:val="TableGrid"/>
        <w:tblW w:w="10908" w:type="dxa"/>
        <w:tblInd w:w="101" w:type="dxa"/>
        <w:tblLook w:val="04A0" w:firstRow="1" w:lastRow="0" w:firstColumn="1" w:lastColumn="0" w:noHBand="0" w:noVBand="1"/>
      </w:tblPr>
      <w:tblGrid>
        <w:gridCol w:w="7"/>
        <w:gridCol w:w="8522"/>
        <w:gridCol w:w="793"/>
        <w:gridCol w:w="793"/>
        <w:gridCol w:w="793"/>
      </w:tblGrid>
      <w:tr w:rsidR="008E3FBC" w:rsidRPr="00B82469" w:rsidTr="002955F6">
        <w:trPr>
          <w:gridBefore w:val="1"/>
          <w:wBefore w:w="7" w:type="dxa"/>
          <w:trHeight w:val="323"/>
        </w:trPr>
        <w:tc>
          <w:tcPr>
            <w:tcW w:w="8522" w:type="dxa"/>
            <w:shd w:val="clear" w:color="auto" w:fill="DBE5F1" w:themeFill="accent1" w:themeFillTint="33"/>
            <w:vAlign w:val="center"/>
          </w:tcPr>
          <w:p w:rsidR="008E3FBC" w:rsidRPr="00B82469" w:rsidRDefault="008E3FBC" w:rsidP="00BF22AB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8E3FBC" w:rsidRPr="00B82469" w:rsidRDefault="008E3FBC" w:rsidP="00BF22AB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8E3FBC" w:rsidRPr="00B82469" w:rsidRDefault="008E3FBC" w:rsidP="00BF22AB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8E3FBC" w:rsidRPr="00B82469" w:rsidRDefault="008E3FBC" w:rsidP="00BF22AB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BB524D" w:rsidRPr="00B82469" w:rsidTr="00EA589B">
        <w:trPr>
          <w:gridBefore w:val="1"/>
          <w:wBefore w:w="7" w:type="dxa"/>
          <w:trHeight w:val="346"/>
        </w:trPr>
        <w:tc>
          <w:tcPr>
            <w:tcW w:w="8522" w:type="dxa"/>
            <w:vAlign w:val="center"/>
          </w:tcPr>
          <w:p w:rsidR="00BB524D" w:rsidRPr="009926B8" w:rsidRDefault="00BB524D" w:rsidP="00BF22AB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56DF3">
              <w:rPr>
                <w:rFonts w:ascii="Garamond" w:eastAsia="Times New Roman" w:hAnsi="Garamond"/>
                <w:szCs w:val="24"/>
              </w:rPr>
              <w:t>Ask questions about familiar objects and events</w:t>
            </w: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B524D" w:rsidRPr="00B82469" w:rsidTr="00EA589B">
        <w:trPr>
          <w:gridBefore w:val="1"/>
          <w:wBefore w:w="7" w:type="dxa"/>
          <w:trHeight w:val="346"/>
        </w:trPr>
        <w:tc>
          <w:tcPr>
            <w:tcW w:w="8522" w:type="dxa"/>
            <w:vAlign w:val="center"/>
          </w:tcPr>
          <w:p w:rsidR="00BB524D" w:rsidRPr="009926B8" w:rsidRDefault="00BB524D" w:rsidP="00BF22AB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56DF3">
              <w:rPr>
                <w:rFonts w:ascii="Garamond" w:eastAsia="Times New Roman" w:hAnsi="Garamond"/>
                <w:szCs w:val="24"/>
              </w:rPr>
              <w:t>Make simple predictions about familiar objects and events</w:t>
            </w: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B524D" w:rsidRPr="00B82469" w:rsidTr="00EA589B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BB524D" w:rsidRPr="009926B8" w:rsidRDefault="00BB524D" w:rsidP="00BF22AB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56DF3">
              <w:rPr>
                <w:rFonts w:ascii="Garamond" w:eastAsia="Times New Roman" w:hAnsi="Garamond"/>
                <w:szCs w:val="24"/>
              </w:rPr>
              <w:t>Make and record observations</w:t>
            </w: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B524D" w:rsidRPr="00B82469" w:rsidTr="00EA589B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BB524D" w:rsidRPr="009926B8" w:rsidRDefault="00BB524D" w:rsidP="00BF22AB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56DF3">
              <w:rPr>
                <w:rFonts w:ascii="Garamond" w:eastAsia="Times New Roman" w:hAnsi="Garamond"/>
                <w:szCs w:val="24"/>
              </w:rPr>
              <w:t>Safely manipulate materials to test ideas and predictions</w:t>
            </w: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B524D" w:rsidRPr="00B82469" w:rsidTr="00EA589B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BB524D" w:rsidRPr="009926B8" w:rsidRDefault="00BB524D" w:rsidP="00BF22AB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56DF3">
              <w:rPr>
                <w:rFonts w:ascii="Garamond" w:eastAsia="Times New Roman" w:hAnsi="Garamond"/>
                <w:szCs w:val="24"/>
              </w:rPr>
              <w:lastRenderedPageBreak/>
              <w:t>Make and record simple measurements using informal or non-standard methods</w:t>
            </w: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B524D" w:rsidRPr="00B82469" w:rsidTr="00EA589B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BB524D" w:rsidRPr="009926B8" w:rsidRDefault="00BB524D" w:rsidP="00BF22AB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56DF3">
              <w:rPr>
                <w:rFonts w:ascii="Garamond" w:eastAsia="Times New Roman" w:hAnsi="Garamond"/>
                <w:szCs w:val="24"/>
              </w:rPr>
              <w:t>Sort and classify data and information using drawings or provided tables</w:t>
            </w: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B524D" w:rsidRPr="00B82469" w:rsidTr="00EA589B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BB524D" w:rsidRPr="009926B8" w:rsidRDefault="00BB524D" w:rsidP="00BF22AB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56DF3">
              <w:rPr>
                <w:rFonts w:ascii="Garamond" w:eastAsia="Times New Roman" w:hAnsi="Garamond"/>
                <w:szCs w:val="24"/>
              </w:rPr>
              <w:t>Compare observations with predictions through discussion</w:t>
            </w: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B524D" w:rsidRPr="00B82469" w:rsidTr="00EA589B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BB524D" w:rsidRPr="009926B8" w:rsidRDefault="00BB524D" w:rsidP="00BF22AB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56DF3">
              <w:rPr>
                <w:rFonts w:ascii="Garamond" w:eastAsia="Times New Roman" w:hAnsi="Garamond"/>
                <w:szCs w:val="24"/>
              </w:rPr>
              <w:t>Identify simple patterns and connections</w:t>
            </w: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B524D" w:rsidRPr="00B82469" w:rsidTr="00EA589B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BB524D" w:rsidRPr="009926B8" w:rsidRDefault="00BB524D" w:rsidP="00BF22AB">
            <w:pPr>
              <w:ind w:left="2" w:firstLine="0"/>
              <w:rPr>
                <w:rFonts w:ascii="Garamond" w:hAnsi="Garamond"/>
              </w:rPr>
            </w:pPr>
            <w:r w:rsidRPr="009926B8">
              <w:rPr>
                <w:rFonts w:ascii="Garamond" w:hAnsi="Garamond"/>
              </w:rPr>
              <w:t>Consider some environmental consequences of their actions</w:t>
            </w: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B524D" w:rsidRPr="00B82469" w:rsidTr="00EA589B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BB524D" w:rsidRPr="009926B8" w:rsidRDefault="00BB524D" w:rsidP="00BF22AB">
            <w:pPr>
              <w:ind w:left="2" w:firstLine="0"/>
              <w:rPr>
                <w:rFonts w:ascii="Garamond" w:hAnsi="Garamond"/>
              </w:rPr>
            </w:pPr>
            <w:r w:rsidRPr="009926B8">
              <w:rPr>
                <w:rFonts w:ascii="Garamond" w:hAnsi="Garamond"/>
              </w:rPr>
              <w:t>Take part in caring for self, family, and community through personal approaches</w:t>
            </w: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B524D" w:rsidRPr="00B82469" w:rsidTr="00EA589B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BB524D" w:rsidRPr="009926B8" w:rsidRDefault="00BB524D" w:rsidP="00BF22AB">
            <w:pPr>
              <w:ind w:left="2" w:firstLine="0"/>
              <w:rPr>
                <w:rFonts w:ascii="Garamond" w:hAnsi="Garamond"/>
              </w:rPr>
            </w:pPr>
            <w:r w:rsidRPr="009926B8">
              <w:rPr>
                <w:rFonts w:ascii="Garamond" w:hAnsi="Garamond"/>
              </w:rPr>
              <w:t>Communicate observations and ideas (through writing, drawing, talking, etc.)</w:t>
            </w: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BB524D" w:rsidRPr="00EA589B" w:rsidRDefault="00BB524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F0B92" w:rsidRPr="00B82469" w:rsidTr="002955F6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23"/>
        </w:trPr>
        <w:tc>
          <w:tcPr>
            <w:tcW w:w="8529" w:type="dxa"/>
            <w:gridSpan w:val="2"/>
            <w:shd w:val="clear" w:color="auto" w:fill="DBE5F1" w:themeFill="accent1" w:themeFillTint="33"/>
            <w:vAlign w:val="bottom"/>
          </w:tcPr>
          <w:p w:rsidR="009F0B92" w:rsidRPr="00B82469" w:rsidRDefault="009F0B92" w:rsidP="00BF22AB">
            <w:pPr>
              <w:spacing w:before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F0B92" w:rsidRPr="00B82469" w:rsidRDefault="009F0B92" w:rsidP="00BF22A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F0B92" w:rsidRPr="00B82469" w:rsidRDefault="009F0B92" w:rsidP="00BF22A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F0B92" w:rsidRPr="00B82469" w:rsidRDefault="009F0B92" w:rsidP="00BF22A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3179ED" w:rsidRPr="00B82469" w:rsidTr="00766A5F">
        <w:trPr>
          <w:trHeight w:val="367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179ED" w:rsidRPr="00766A5F" w:rsidRDefault="000F6658" w:rsidP="00BF22AB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 Narrow"/>
                <w:szCs w:val="24"/>
              </w:rPr>
            </w:pPr>
            <w:r w:rsidRPr="00766A5F">
              <w:rPr>
                <w:rFonts w:ascii="Garamond" w:hAnsi="Garamond" w:cs="Arial"/>
                <w:bCs/>
                <w:szCs w:val="24"/>
              </w:rPr>
              <w:t>Metaphoric and non-metamorphic life cycles of different organisms</w:t>
            </w:r>
            <w:r w:rsidRPr="00766A5F">
              <w:rPr>
                <w:rFonts w:ascii="Garamond" w:hAnsi="Garamond" w:cs="Arial Narrow"/>
                <w:szCs w:val="24"/>
              </w:rPr>
              <w:t xml:space="preserve"> </w:t>
            </w:r>
          </w:p>
        </w:tc>
        <w:tc>
          <w:tcPr>
            <w:tcW w:w="793" w:type="dxa"/>
            <w:vAlign w:val="center"/>
          </w:tcPr>
          <w:p w:rsidR="003179ED" w:rsidRPr="00EA589B" w:rsidRDefault="003179E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179ED" w:rsidRPr="00B82469" w:rsidTr="00766A5F">
        <w:trPr>
          <w:trHeight w:val="367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179ED" w:rsidRPr="00766A5F" w:rsidRDefault="00766A5F" w:rsidP="00BF22AB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  <w:r w:rsidRPr="00766A5F">
              <w:rPr>
                <w:rFonts w:ascii="Garamond" w:hAnsi="Garamond" w:cs="Arial"/>
                <w:bCs/>
                <w:szCs w:val="24"/>
              </w:rPr>
              <w:t>Features of local plants and animals that help them meet their basic needs.</w:t>
            </w:r>
          </w:p>
        </w:tc>
        <w:tc>
          <w:tcPr>
            <w:tcW w:w="793" w:type="dxa"/>
            <w:vAlign w:val="center"/>
          </w:tcPr>
          <w:p w:rsidR="003179ED" w:rsidRPr="00EA589B" w:rsidRDefault="003179E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179ED" w:rsidRPr="00B82469" w:rsidTr="00766A5F">
        <w:trPr>
          <w:trHeight w:val="367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179ED" w:rsidRPr="00766A5F" w:rsidRDefault="00766A5F" w:rsidP="00BF22AB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  <w:r w:rsidRPr="00766A5F">
              <w:rPr>
                <w:rFonts w:ascii="Garamond" w:hAnsi="Garamond" w:cs="Arial"/>
                <w:bCs/>
                <w:szCs w:val="24"/>
              </w:rPr>
              <w:t>Similarities and differences between offspring and parent</w:t>
            </w:r>
          </w:p>
        </w:tc>
        <w:tc>
          <w:tcPr>
            <w:tcW w:w="793" w:type="dxa"/>
            <w:vAlign w:val="center"/>
          </w:tcPr>
          <w:p w:rsidR="003179ED" w:rsidRPr="00EA589B" w:rsidRDefault="003179E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179ED" w:rsidRPr="00B82469" w:rsidTr="00766A5F">
        <w:trPr>
          <w:trHeight w:val="296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179ED" w:rsidRPr="00766A5F" w:rsidRDefault="00766A5F" w:rsidP="00BF22AB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  <w:r w:rsidRPr="00766A5F">
              <w:rPr>
                <w:rFonts w:ascii="Garamond" w:hAnsi="Garamond" w:cs="Arial"/>
                <w:bCs/>
                <w:szCs w:val="24"/>
              </w:rPr>
              <w:t>Aboriginal knowledge of life cycles</w:t>
            </w:r>
          </w:p>
        </w:tc>
        <w:tc>
          <w:tcPr>
            <w:tcW w:w="793" w:type="dxa"/>
            <w:vAlign w:val="center"/>
          </w:tcPr>
          <w:p w:rsidR="003179ED" w:rsidRPr="00EA589B" w:rsidRDefault="003179E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179ED" w:rsidRPr="00B82469" w:rsidTr="00766A5F">
        <w:trPr>
          <w:trHeight w:val="367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179ED" w:rsidRPr="00766A5F" w:rsidRDefault="00766A5F" w:rsidP="00BF22AB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  <w:r w:rsidRPr="00766A5F">
              <w:rPr>
                <w:rFonts w:ascii="Garamond" w:hAnsi="Garamond" w:cs="Arial"/>
                <w:bCs/>
                <w:szCs w:val="24"/>
              </w:rPr>
              <w:t>Physical ways of changing materials</w:t>
            </w:r>
            <w:r>
              <w:rPr>
                <w:rFonts w:ascii="Garamond" w:hAnsi="Garamond" w:cs="Arial"/>
                <w:bCs/>
                <w:szCs w:val="24"/>
              </w:rPr>
              <w:t xml:space="preserve"> </w:t>
            </w:r>
            <w:r>
              <w:rPr>
                <w:rFonts w:ascii="Garamond" w:hAnsi="Garamond" w:cs="Arial Narrow"/>
                <w:szCs w:val="24"/>
              </w:rPr>
              <w:t>(e.g.</w:t>
            </w:r>
            <w:r w:rsidR="00BB524D">
              <w:rPr>
                <w:rFonts w:ascii="Garamond" w:hAnsi="Garamond" w:cs="Arial Narrow"/>
                <w:szCs w:val="24"/>
              </w:rPr>
              <w:t xml:space="preserve"> </w:t>
            </w:r>
            <w:r w:rsidRPr="00766A5F">
              <w:rPr>
                <w:rFonts w:ascii="Garamond" w:hAnsi="Garamond" w:cs="Arial Narrow"/>
                <w:szCs w:val="24"/>
              </w:rPr>
              <w:t>warming, cooli</w:t>
            </w:r>
            <w:r>
              <w:rPr>
                <w:rFonts w:ascii="Garamond" w:hAnsi="Garamond" w:cs="Arial Narrow"/>
                <w:szCs w:val="24"/>
              </w:rPr>
              <w:t xml:space="preserve">ng, cutting, bending, stirring, </w:t>
            </w:r>
            <w:r w:rsidRPr="00766A5F">
              <w:rPr>
                <w:rFonts w:ascii="Garamond" w:hAnsi="Garamond" w:cs="Arial Narrow"/>
                <w:szCs w:val="24"/>
              </w:rPr>
              <w:t>etc.)</w:t>
            </w:r>
          </w:p>
        </w:tc>
        <w:tc>
          <w:tcPr>
            <w:tcW w:w="793" w:type="dxa"/>
            <w:vAlign w:val="center"/>
          </w:tcPr>
          <w:p w:rsidR="003179ED" w:rsidRPr="00EA589B" w:rsidRDefault="003179E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179ED" w:rsidRPr="00B82469" w:rsidTr="00766A5F">
        <w:trPr>
          <w:trHeight w:val="611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179ED" w:rsidRPr="00766A5F" w:rsidRDefault="00766A5F" w:rsidP="00BF22AB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  <w:r w:rsidRPr="00766A5F">
              <w:rPr>
                <w:rFonts w:ascii="Garamond" w:hAnsi="Garamond" w:cs="Arial"/>
                <w:bCs/>
                <w:szCs w:val="24"/>
              </w:rPr>
              <w:t>Chemical ways of changing materials (</w:t>
            </w:r>
            <w:r w:rsidRPr="00766A5F">
              <w:rPr>
                <w:rFonts w:ascii="Garamond" w:hAnsi="Garamond" w:cs="Arial Narrow"/>
                <w:szCs w:val="24"/>
              </w:rPr>
              <w:t>chemical ways of changing materials: cooking, burning, etc.)</w:t>
            </w:r>
          </w:p>
        </w:tc>
        <w:tc>
          <w:tcPr>
            <w:tcW w:w="793" w:type="dxa"/>
            <w:vAlign w:val="center"/>
          </w:tcPr>
          <w:p w:rsidR="003179ED" w:rsidRPr="00EA589B" w:rsidRDefault="003179E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33C29" w:rsidRPr="00B82469" w:rsidTr="00766A5F">
        <w:trPr>
          <w:trHeight w:val="40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933C29" w:rsidRPr="00766A5F" w:rsidRDefault="00766A5F" w:rsidP="00BF22AB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  <w:r w:rsidRPr="00766A5F">
              <w:rPr>
                <w:rFonts w:ascii="Garamond" w:hAnsi="Garamond" w:cs="Arial"/>
                <w:bCs/>
                <w:szCs w:val="24"/>
              </w:rPr>
              <w:t>Types of forces</w:t>
            </w:r>
          </w:p>
        </w:tc>
        <w:tc>
          <w:tcPr>
            <w:tcW w:w="793" w:type="dxa"/>
            <w:vAlign w:val="center"/>
          </w:tcPr>
          <w:p w:rsidR="00933C29" w:rsidRPr="00EA589B" w:rsidRDefault="00933C29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33C29" w:rsidRPr="00EA589B" w:rsidRDefault="00933C29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33C29" w:rsidRPr="00EA589B" w:rsidRDefault="00933C29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1A08" w:rsidRPr="00B82469" w:rsidTr="00766A5F">
        <w:trPr>
          <w:trHeight w:val="40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551A08" w:rsidRPr="00766A5F" w:rsidRDefault="00766A5F" w:rsidP="00BF22AB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 Narrow"/>
                <w:szCs w:val="24"/>
              </w:rPr>
            </w:pPr>
            <w:r w:rsidRPr="00766A5F">
              <w:rPr>
                <w:rFonts w:ascii="Garamond" w:hAnsi="Garamond" w:cs="Arial"/>
                <w:bCs/>
                <w:szCs w:val="24"/>
              </w:rPr>
              <w:t>F</w:t>
            </w:r>
            <w:r w:rsidRPr="00766A5F">
              <w:rPr>
                <w:rFonts w:ascii="Garamond" w:hAnsi="Garamond" w:cs="Arial Narrow"/>
                <w:szCs w:val="24"/>
              </w:rPr>
              <w:t>resh water is not being replaced at the same rate as it is being used</w:t>
            </w:r>
          </w:p>
        </w:tc>
        <w:tc>
          <w:tcPr>
            <w:tcW w:w="793" w:type="dxa"/>
            <w:vAlign w:val="center"/>
          </w:tcPr>
          <w:p w:rsidR="00551A08" w:rsidRPr="00EA589B" w:rsidRDefault="00551A08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1A08" w:rsidRPr="00EA589B" w:rsidRDefault="00551A08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1A08" w:rsidRPr="00EA589B" w:rsidRDefault="00551A08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56DF3" w:rsidRPr="00B82469" w:rsidTr="00766A5F">
        <w:trPr>
          <w:trHeight w:val="40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056DF3" w:rsidRPr="00766A5F" w:rsidRDefault="00766A5F" w:rsidP="00BF22AB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  <w:r>
              <w:rPr>
                <w:rFonts w:ascii="Garamond" w:hAnsi="Garamond" w:cs="Arial"/>
                <w:bCs/>
                <w:szCs w:val="24"/>
              </w:rPr>
              <w:t>The water cycle</w:t>
            </w:r>
          </w:p>
        </w:tc>
        <w:tc>
          <w:tcPr>
            <w:tcW w:w="793" w:type="dxa"/>
            <w:vAlign w:val="center"/>
          </w:tcPr>
          <w:p w:rsidR="00056DF3" w:rsidRPr="00EA589B" w:rsidRDefault="00056DF3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056DF3" w:rsidRPr="00EA589B" w:rsidRDefault="00056DF3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056DF3" w:rsidRPr="00EA589B" w:rsidRDefault="00056DF3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F0226" w:rsidRPr="00B82469" w:rsidTr="000F0226">
        <w:trPr>
          <w:trHeight w:val="576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0F0226" w:rsidRDefault="000F0226" w:rsidP="00BF22AB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F0226" w:rsidRPr="00EA589B" w:rsidRDefault="000F0226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0F0226" w:rsidRPr="00EA589B" w:rsidRDefault="000F0226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0F0226" w:rsidRPr="00EA589B" w:rsidRDefault="000F0226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F0226" w:rsidRPr="00B82469" w:rsidTr="000F0226">
        <w:trPr>
          <w:trHeight w:val="576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0F0226" w:rsidRDefault="000F0226" w:rsidP="00BF22AB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F0226" w:rsidRPr="00EA589B" w:rsidRDefault="000F0226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0F0226" w:rsidRPr="00EA589B" w:rsidRDefault="000F0226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0F0226" w:rsidRPr="00EA589B" w:rsidRDefault="000F0226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F0226" w:rsidRPr="00B82469" w:rsidTr="000F0226">
        <w:trPr>
          <w:trHeight w:val="576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0F0226" w:rsidRDefault="000F0226" w:rsidP="00BF22AB">
            <w:pPr>
              <w:autoSpaceDE w:val="0"/>
              <w:autoSpaceDN w:val="0"/>
              <w:adjustRightInd w:val="0"/>
              <w:ind w:firstLine="0"/>
              <w:rPr>
                <w:rFonts w:ascii="Garamond" w:hAnsi="Garamond" w:cs="Arial"/>
                <w:bCs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F0226" w:rsidRPr="00EA589B" w:rsidRDefault="000F0226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0F0226" w:rsidRPr="00EA589B" w:rsidRDefault="000F0226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0F0226" w:rsidRPr="00EA589B" w:rsidRDefault="000F0226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5E24C4" w:rsidRPr="00B3165F" w:rsidRDefault="005E24C4" w:rsidP="00BF22AB">
      <w:pPr>
        <w:ind w:firstLine="0"/>
        <w:rPr>
          <w:rFonts w:ascii="Garamond" w:hAnsi="Garamond" w:cs="Calibri"/>
          <w:szCs w:val="24"/>
        </w:rPr>
      </w:pPr>
    </w:p>
    <w:p w:rsidR="001A6F7D" w:rsidRDefault="001A6F7D" w:rsidP="001A6F7D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Physical Health and Education</w:t>
      </w:r>
      <w:r>
        <w:rPr>
          <w:rFonts w:ascii="Berlin Sans FB Demi" w:hAnsi="Berlin Sans FB Demi"/>
          <w:b/>
          <w:sz w:val="28"/>
        </w:rPr>
        <w:t xml:space="preserve">  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8535"/>
        <w:gridCol w:w="790"/>
        <w:gridCol w:w="790"/>
        <w:gridCol w:w="793"/>
      </w:tblGrid>
      <w:tr w:rsidR="001A6F7D" w:rsidRPr="00E77F66" w:rsidTr="002D2D12">
        <w:trPr>
          <w:trHeight w:val="323"/>
        </w:trPr>
        <w:tc>
          <w:tcPr>
            <w:tcW w:w="8535" w:type="dxa"/>
            <w:shd w:val="clear" w:color="auto" w:fill="DBE5F1" w:themeFill="accent1" w:themeFillTint="33"/>
            <w:vAlign w:val="center"/>
          </w:tcPr>
          <w:p w:rsidR="001A6F7D" w:rsidRPr="00E77F66" w:rsidRDefault="001A6F7D" w:rsidP="002D2D12">
            <w:pPr>
              <w:ind w:firstLine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Competencies (</w:t>
            </w:r>
            <w:r w:rsidRPr="00E77F66">
              <w:rPr>
                <w:rFonts w:ascii="Garamond" w:hAnsi="Garamond"/>
                <w:b/>
                <w:szCs w:val="24"/>
              </w:rPr>
              <w:t>Student is able to…</w:t>
            </w:r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1A6F7D" w:rsidRPr="00E77F66" w:rsidRDefault="001A6F7D" w:rsidP="002D2D12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1A6F7D" w:rsidRPr="00E77F66" w:rsidRDefault="001A6F7D" w:rsidP="002D2D12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A6F7D" w:rsidRPr="00E77F66" w:rsidRDefault="001A6F7D" w:rsidP="002D2D12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1A6F7D" w:rsidRPr="00E77F66" w:rsidTr="002D2D12">
        <w:trPr>
          <w:trHeight w:val="269"/>
        </w:trPr>
        <w:tc>
          <w:tcPr>
            <w:tcW w:w="8535" w:type="dxa"/>
            <w:shd w:val="clear" w:color="auto" w:fill="FFFFFF" w:themeFill="background1"/>
            <w:vAlign w:val="center"/>
          </w:tcPr>
          <w:p w:rsidR="001A6F7D" w:rsidRPr="00E77F66" w:rsidRDefault="001A6F7D" w:rsidP="002D2D12">
            <w:pPr>
              <w:ind w:right="251" w:firstLine="0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 xml:space="preserve">Participate </w:t>
            </w:r>
            <w:r w:rsidRPr="00E77F66">
              <w:rPr>
                <w:rFonts w:ascii="Garamond" w:hAnsi="Garamond"/>
                <w:b/>
                <w:szCs w:val="24"/>
              </w:rPr>
              <w:t>daily</w:t>
            </w:r>
            <w:r w:rsidRPr="00E77F66">
              <w:rPr>
                <w:rFonts w:ascii="Garamond" w:hAnsi="Garamond"/>
                <w:szCs w:val="24"/>
              </w:rPr>
              <w:t xml:space="preserve"> in a variety of physical activities</w:t>
            </w: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E77F66" w:rsidTr="002D2D12">
        <w:trPr>
          <w:trHeight w:val="410"/>
        </w:trPr>
        <w:tc>
          <w:tcPr>
            <w:tcW w:w="8535" w:type="dxa"/>
            <w:shd w:val="clear" w:color="auto" w:fill="FFFFFF" w:themeFill="background1"/>
            <w:vAlign w:val="center"/>
          </w:tcPr>
          <w:p w:rsidR="001A6F7D" w:rsidRPr="00E77F66" w:rsidRDefault="001A6F7D" w:rsidP="002D2D12">
            <w:pPr>
              <w:ind w:right="251" w:firstLine="0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Develop and demonstrate safety, fair play, and leadership in physical activities</w:t>
            </w: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E77F66" w:rsidTr="002D2D12">
        <w:trPr>
          <w:trHeight w:val="410"/>
        </w:trPr>
        <w:tc>
          <w:tcPr>
            <w:tcW w:w="8535" w:type="dxa"/>
            <w:shd w:val="clear" w:color="auto" w:fill="FFFFFF" w:themeFill="background1"/>
            <w:vAlign w:val="center"/>
          </w:tcPr>
          <w:p w:rsidR="001A6F7D" w:rsidRPr="00E77F66" w:rsidRDefault="001A6F7D" w:rsidP="002D2D12">
            <w:pPr>
              <w:ind w:right="251" w:firstLine="0"/>
              <w:rPr>
                <w:rFonts w:ascii="Garamond" w:hAnsi="Garamond"/>
                <w:szCs w:val="24"/>
              </w:rPr>
            </w:pPr>
            <w:r w:rsidRPr="00AA0AEC">
              <w:rPr>
                <w:rFonts w:ascii="Garamond" w:hAnsi="Garamond"/>
                <w:szCs w:val="24"/>
              </w:rPr>
              <w:t>Develop and demonstrate a variety of fundamental movement skills in a variety of physical activities and environments</w:t>
            </w: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E77F66" w:rsidTr="002D2D12">
        <w:trPr>
          <w:trHeight w:val="323"/>
        </w:trPr>
        <w:tc>
          <w:tcPr>
            <w:tcW w:w="8535" w:type="dxa"/>
            <w:shd w:val="clear" w:color="auto" w:fill="FFFFFF" w:themeFill="background1"/>
            <w:vAlign w:val="center"/>
          </w:tcPr>
          <w:p w:rsidR="001A6F7D" w:rsidRPr="00E77F66" w:rsidRDefault="001A6F7D" w:rsidP="002D2D12">
            <w:pPr>
              <w:ind w:right="251"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 xml:space="preserve">Describe the </w:t>
            </w:r>
            <w:r>
              <w:rPr>
                <w:rFonts w:ascii="Garamond" w:hAnsi="Garamond"/>
                <w:szCs w:val="24"/>
              </w:rPr>
              <w:t>effect of different activities on the body</w:t>
            </w: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E77F66" w:rsidTr="002D2D12">
        <w:trPr>
          <w:trHeight w:val="323"/>
        </w:trPr>
        <w:tc>
          <w:tcPr>
            <w:tcW w:w="8535" w:type="dxa"/>
            <w:shd w:val="clear" w:color="auto" w:fill="FFFFFF" w:themeFill="background1"/>
            <w:vAlign w:val="center"/>
          </w:tcPr>
          <w:p w:rsidR="001A6F7D" w:rsidRPr="00E77F66" w:rsidRDefault="001A6F7D" w:rsidP="002D2D12">
            <w:pPr>
              <w:ind w:right="251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Monitor exertion levels</w:t>
            </w: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E77F66" w:rsidTr="002D2D12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1A6F7D" w:rsidRPr="00E77F66" w:rsidRDefault="001A6F7D" w:rsidP="002D2D12">
            <w:pPr>
              <w:ind w:firstLine="0"/>
              <w:rPr>
                <w:rFonts w:ascii="Garamond" w:hAnsi="Garamond" w:cs="Arial"/>
                <w:color w:val="000000"/>
                <w:szCs w:val="24"/>
              </w:rPr>
            </w:pPr>
            <w:r w:rsidRPr="00BF22AB">
              <w:rPr>
                <w:rFonts w:ascii="Garamond" w:hAnsi="Garamond"/>
                <w:szCs w:val="24"/>
              </w:rPr>
              <w:t>Practice strategies and skills to use in potentially hazardous, unsafe, or abusive situations</w:t>
            </w: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E77F66" w:rsidTr="002D2D12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1A6F7D" w:rsidRPr="00E77F66" w:rsidRDefault="001A6F7D" w:rsidP="002D2D12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Identify and employ strategies for</w:t>
            </w:r>
            <w:r w:rsidRPr="00E77F66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 xml:space="preserve">accessing </w:t>
            </w:r>
            <w:r w:rsidRPr="00E77F66">
              <w:rPr>
                <w:rFonts w:ascii="Garamond" w:hAnsi="Garamond"/>
                <w:szCs w:val="24"/>
              </w:rPr>
              <w:t>reliable sources of health information</w:t>
            </w: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E77F66" w:rsidTr="002D2D12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1A6F7D" w:rsidRPr="003E3FC4" w:rsidRDefault="001A6F7D" w:rsidP="002D2D12">
            <w:pPr>
              <w:ind w:firstLine="0"/>
              <w:rPr>
                <w:rFonts w:ascii="Garamond" w:hAnsi="Garamond"/>
                <w:szCs w:val="24"/>
              </w:rPr>
            </w:pPr>
            <w:r w:rsidRPr="00BF22AB">
              <w:rPr>
                <w:rFonts w:ascii="Garamond" w:hAnsi="Garamond"/>
                <w:szCs w:val="24"/>
              </w:rPr>
              <w:t>Identify effects of different substances, and strategies for preventing personal harm</w:t>
            </w: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E77F66" w:rsidTr="002D2D12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1A6F7D" w:rsidRPr="00BF22AB" w:rsidRDefault="001A6F7D" w:rsidP="002D2D12">
            <w:pPr>
              <w:ind w:firstLine="0"/>
              <w:rPr>
                <w:rFonts w:ascii="Garamond" w:hAnsi="Garamond"/>
                <w:szCs w:val="24"/>
              </w:rPr>
            </w:pPr>
            <w:r w:rsidRPr="00BF22AB">
              <w:rPr>
                <w:rFonts w:ascii="Garamond" w:hAnsi="Garamond"/>
                <w:szCs w:val="24"/>
              </w:rPr>
              <w:t>Explore strategies for making healthy eating choices</w:t>
            </w: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E77F66" w:rsidTr="002D2D12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1A6F7D" w:rsidRPr="00BF22AB" w:rsidRDefault="001A6F7D" w:rsidP="002D2D12">
            <w:pPr>
              <w:ind w:firstLine="0"/>
              <w:rPr>
                <w:rFonts w:ascii="Garamond" w:hAnsi="Garamond"/>
                <w:szCs w:val="24"/>
              </w:rPr>
            </w:pPr>
            <w:r w:rsidRPr="00BF22AB">
              <w:rPr>
                <w:rFonts w:ascii="Garamond" w:hAnsi="Garamond"/>
                <w:szCs w:val="24"/>
              </w:rPr>
              <w:t>Explore and describe components of healthy living</w:t>
            </w: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E77F66" w:rsidTr="002D2D12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1A6F7D" w:rsidRPr="00BF22AB" w:rsidRDefault="001A6F7D" w:rsidP="002D2D12">
            <w:pPr>
              <w:ind w:firstLine="0"/>
              <w:rPr>
                <w:rFonts w:ascii="Garamond" w:hAnsi="Garamond"/>
                <w:szCs w:val="24"/>
              </w:rPr>
            </w:pPr>
            <w:r w:rsidRPr="00BF22AB">
              <w:rPr>
                <w:rFonts w:ascii="Garamond" w:hAnsi="Garamond"/>
                <w:szCs w:val="24"/>
              </w:rPr>
              <w:t>Identify and apply strategies that promote mental well-being</w:t>
            </w: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E77F66" w:rsidTr="002D2D12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1A6F7D" w:rsidRPr="00BF22AB" w:rsidRDefault="001A6F7D" w:rsidP="002D2D12">
            <w:pPr>
              <w:ind w:firstLine="0"/>
              <w:rPr>
                <w:rFonts w:ascii="Garamond" w:hAnsi="Garamond"/>
                <w:szCs w:val="24"/>
              </w:rPr>
            </w:pPr>
            <w:r w:rsidRPr="00BF22AB">
              <w:rPr>
                <w:rFonts w:ascii="Garamond" w:hAnsi="Garamond"/>
                <w:szCs w:val="24"/>
              </w:rPr>
              <w:lastRenderedPageBreak/>
              <w:t>Identify and describe feelings and worries, and strategies for dealing with them</w:t>
            </w: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E77F66" w:rsidTr="002D2D12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1A6F7D" w:rsidRPr="00BF22AB" w:rsidRDefault="001A6F7D" w:rsidP="002D2D12">
            <w:pPr>
              <w:ind w:firstLine="0"/>
              <w:rPr>
                <w:rFonts w:ascii="Garamond" w:hAnsi="Garamond"/>
                <w:szCs w:val="24"/>
              </w:rPr>
            </w:pPr>
            <w:r w:rsidRPr="00BF22AB">
              <w:rPr>
                <w:rFonts w:ascii="Garamond" w:hAnsi="Garamond"/>
                <w:szCs w:val="24"/>
              </w:rPr>
              <w:t>Identify personal skills, interests, and preferences and describe how they influence self-identity</w:t>
            </w: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2D2D12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E80483" w:rsidRPr="00B3165F" w:rsidRDefault="00E80483" w:rsidP="00BF22AB">
      <w:pPr>
        <w:ind w:firstLine="0"/>
        <w:rPr>
          <w:rFonts w:ascii="Garamond" w:hAnsi="Garamond"/>
          <w:b/>
          <w:sz w:val="28"/>
          <w:szCs w:val="28"/>
        </w:rPr>
      </w:pPr>
    </w:p>
    <w:p w:rsidR="00E301C9" w:rsidRPr="00E301C9" w:rsidRDefault="00E301C9" w:rsidP="00BF22AB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Arts Education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8535"/>
        <w:gridCol w:w="790"/>
        <w:gridCol w:w="790"/>
        <w:gridCol w:w="793"/>
      </w:tblGrid>
      <w:tr w:rsidR="0055324A" w:rsidRPr="00B82469" w:rsidTr="002E4DAC">
        <w:trPr>
          <w:trHeight w:val="323"/>
        </w:trPr>
        <w:tc>
          <w:tcPr>
            <w:tcW w:w="8535" w:type="dxa"/>
            <w:shd w:val="clear" w:color="auto" w:fill="DBE5F1" w:themeFill="accent1" w:themeFillTint="33"/>
            <w:vAlign w:val="center"/>
          </w:tcPr>
          <w:p w:rsidR="0055324A" w:rsidRPr="0055324A" w:rsidRDefault="0055324A" w:rsidP="00BF22AB">
            <w:pPr>
              <w:ind w:firstLine="0"/>
              <w:rPr>
                <w:rFonts w:ascii="Garamond" w:hAnsi="Garamond"/>
                <w:i/>
              </w:rPr>
            </w:pP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55324A" w:rsidRPr="00B82469" w:rsidRDefault="0055324A" w:rsidP="00BF22AB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55324A" w:rsidRPr="00B82469" w:rsidRDefault="0055324A" w:rsidP="00BF22AB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55324A" w:rsidRPr="00B82469" w:rsidRDefault="0055324A" w:rsidP="00BF22AB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55324A" w:rsidRPr="00B82469" w:rsidTr="000F0226">
        <w:trPr>
          <w:trHeight w:val="936"/>
        </w:trPr>
        <w:tc>
          <w:tcPr>
            <w:tcW w:w="8535" w:type="dxa"/>
            <w:shd w:val="clear" w:color="auto" w:fill="FFFFFF" w:themeFill="background1"/>
          </w:tcPr>
          <w:p w:rsidR="0055324A" w:rsidRDefault="0055324A" w:rsidP="00BF22AB">
            <w:pPr>
              <w:ind w:right="251" w:firstLine="0"/>
            </w:pPr>
            <w:r w:rsidRPr="0055324A">
              <w:rPr>
                <w:b/>
              </w:rPr>
              <w:t>Visual Art</w:t>
            </w:r>
            <w:r>
              <w:rPr>
                <w:b/>
              </w:rPr>
              <w:t>s</w:t>
            </w:r>
            <w:r w:rsidRPr="0055324A">
              <w:rPr>
                <w:b/>
              </w:rPr>
              <w:t>:</w:t>
            </w:r>
            <w:r w:rsidRPr="0055324A">
              <w:t xml:space="preserve">   </w:t>
            </w:r>
          </w:p>
          <w:p w:rsidR="00E116EF" w:rsidRDefault="00E116EF" w:rsidP="00BF22AB">
            <w:pPr>
              <w:ind w:right="251" w:firstLine="0"/>
            </w:pPr>
          </w:p>
          <w:p w:rsidR="00E116EF" w:rsidRPr="0055324A" w:rsidRDefault="00E116EF" w:rsidP="00BF22AB">
            <w:pPr>
              <w:ind w:right="251" w:firstLine="0"/>
              <w:rPr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0F0226">
        <w:trPr>
          <w:trHeight w:val="936"/>
        </w:trPr>
        <w:tc>
          <w:tcPr>
            <w:tcW w:w="8535" w:type="dxa"/>
            <w:shd w:val="clear" w:color="auto" w:fill="FFFFFF" w:themeFill="background1"/>
          </w:tcPr>
          <w:p w:rsidR="0055324A" w:rsidRDefault="0055324A" w:rsidP="00BF22AB">
            <w:pPr>
              <w:ind w:right="251" w:firstLine="0"/>
            </w:pPr>
            <w:r w:rsidRPr="0055324A">
              <w:rPr>
                <w:b/>
              </w:rPr>
              <w:t>Dance:</w:t>
            </w:r>
            <w:r w:rsidRPr="0055324A">
              <w:t xml:space="preserve">   </w:t>
            </w:r>
          </w:p>
          <w:p w:rsidR="0055324A" w:rsidRDefault="0055324A" w:rsidP="00BF22AB">
            <w:pPr>
              <w:ind w:right="251" w:firstLine="0"/>
              <w:rPr>
                <w:b/>
              </w:rPr>
            </w:pPr>
          </w:p>
          <w:p w:rsidR="00E116EF" w:rsidRPr="0055324A" w:rsidRDefault="00E116EF" w:rsidP="00BF22AB">
            <w:pPr>
              <w:ind w:right="251" w:firstLine="0"/>
              <w:rPr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0F0226">
        <w:trPr>
          <w:trHeight w:val="936"/>
        </w:trPr>
        <w:tc>
          <w:tcPr>
            <w:tcW w:w="8535" w:type="dxa"/>
            <w:shd w:val="clear" w:color="auto" w:fill="FFFFFF" w:themeFill="background1"/>
          </w:tcPr>
          <w:p w:rsidR="0055324A" w:rsidRDefault="0055324A" w:rsidP="00BF22AB">
            <w:pPr>
              <w:ind w:right="251" w:firstLine="0"/>
            </w:pPr>
            <w:r w:rsidRPr="0055324A">
              <w:rPr>
                <w:b/>
              </w:rPr>
              <w:t>Drama:</w:t>
            </w:r>
            <w:r w:rsidRPr="0055324A">
              <w:t xml:space="preserve">   </w:t>
            </w:r>
          </w:p>
          <w:p w:rsidR="0055324A" w:rsidRDefault="0055324A" w:rsidP="00BF22AB">
            <w:pPr>
              <w:ind w:right="251" w:firstLine="0"/>
              <w:rPr>
                <w:b/>
              </w:rPr>
            </w:pPr>
          </w:p>
          <w:p w:rsidR="00E116EF" w:rsidRPr="0055324A" w:rsidRDefault="00E116EF" w:rsidP="00BF22AB">
            <w:pPr>
              <w:ind w:right="251" w:firstLine="0"/>
              <w:rPr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0F0226">
        <w:trPr>
          <w:trHeight w:val="936"/>
        </w:trPr>
        <w:tc>
          <w:tcPr>
            <w:tcW w:w="8535" w:type="dxa"/>
            <w:shd w:val="clear" w:color="auto" w:fill="FFFFFF" w:themeFill="background1"/>
          </w:tcPr>
          <w:p w:rsidR="0055324A" w:rsidRDefault="0055324A" w:rsidP="00BF22AB">
            <w:pPr>
              <w:ind w:right="251" w:firstLine="0"/>
            </w:pPr>
            <w:r w:rsidRPr="0055324A">
              <w:rPr>
                <w:b/>
              </w:rPr>
              <w:t>Music:</w:t>
            </w:r>
            <w:r w:rsidRPr="0055324A">
              <w:t xml:space="preserve">    </w:t>
            </w:r>
          </w:p>
          <w:p w:rsidR="0055324A" w:rsidRDefault="0055324A" w:rsidP="00BF22AB">
            <w:pPr>
              <w:ind w:right="251" w:firstLine="0"/>
              <w:rPr>
                <w:b/>
              </w:rPr>
            </w:pPr>
          </w:p>
          <w:p w:rsidR="00E116EF" w:rsidRPr="0055324A" w:rsidRDefault="00E116EF" w:rsidP="00BF22AB">
            <w:pPr>
              <w:ind w:right="251" w:firstLine="0"/>
              <w:rPr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1A6F7D" w:rsidRPr="00B3165F" w:rsidRDefault="001A6F7D" w:rsidP="001A6F7D">
      <w:pPr>
        <w:ind w:firstLine="0"/>
        <w:rPr>
          <w:rFonts w:ascii="Berlin Sans FB Demi" w:hAnsi="Berlin Sans FB Demi"/>
          <w:b/>
          <w:sz w:val="32"/>
          <w:szCs w:val="32"/>
        </w:rPr>
      </w:pPr>
    </w:p>
    <w:p w:rsidR="001A6F7D" w:rsidRPr="00E301C9" w:rsidRDefault="001A6F7D" w:rsidP="001A6F7D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Career Education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8535"/>
        <w:gridCol w:w="790"/>
        <w:gridCol w:w="790"/>
        <w:gridCol w:w="793"/>
      </w:tblGrid>
      <w:tr w:rsidR="001A6F7D" w:rsidRPr="00CE5FA4" w:rsidTr="00892913">
        <w:trPr>
          <w:trHeight w:val="323"/>
        </w:trPr>
        <w:tc>
          <w:tcPr>
            <w:tcW w:w="8535" w:type="dxa"/>
            <w:shd w:val="clear" w:color="auto" w:fill="DBE5F1" w:themeFill="accent1" w:themeFillTint="33"/>
            <w:vAlign w:val="center"/>
          </w:tcPr>
          <w:p w:rsidR="001A6F7D" w:rsidRPr="00CE5FA4" w:rsidRDefault="001A6F7D" w:rsidP="00892913">
            <w:pPr>
              <w:ind w:firstLine="0"/>
              <w:rPr>
                <w:rFonts w:ascii="Garamond" w:hAnsi="Garamond"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Competencies (Student is able to…)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1A6F7D" w:rsidRPr="00CE5FA4" w:rsidRDefault="001A6F7D" w:rsidP="00892913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1A6F7D" w:rsidRPr="00CE5FA4" w:rsidRDefault="001A6F7D" w:rsidP="00892913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A6F7D" w:rsidRPr="00CE5FA4" w:rsidRDefault="001A6F7D" w:rsidP="00892913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1A6F7D" w:rsidRPr="00CE5FA4" w:rsidTr="00892913">
        <w:trPr>
          <w:trHeight w:val="410"/>
        </w:trPr>
        <w:tc>
          <w:tcPr>
            <w:tcW w:w="8535" w:type="dxa"/>
            <w:shd w:val="clear" w:color="auto" w:fill="FFFFFF" w:themeFill="background1"/>
            <w:vAlign w:val="center"/>
          </w:tcPr>
          <w:p w:rsidR="001A6F7D" w:rsidRPr="00CE5FA4" w:rsidRDefault="001A6F7D" w:rsidP="00892913">
            <w:pPr>
              <w:ind w:left="-18" w:right="251" w:firstLine="0"/>
              <w:rPr>
                <w:rFonts w:ascii="Garamond" w:hAnsi="Garamond"/>
                <w:szCs w:val="24"/>
              </w:rPr>
            </w:pPr>
            <w:r w:rsidRPr="00CE5FA4">
              <w:rPr>
                <w:rFonts w:ascii="Garamond" w:hAnsi="Garamond"/>
                <w:szCs w:val="24"/>
              </w:rPr>
              <w:t xml:space="preserve">Share </w:t>
            </w:r>
            <w:r w:rsidRPr="00CE5FA4">
              <w:rPr>
                <w:rFonts w:ascii="Garamond" w:hAnsi="Garamond" w:cs="Arial"/>
                <w:color w:val="000000"/>
                <w:szCs w:val="24"/>
              </w:rPr>
              <w:t>ideas</w:t>
            </w:r>
            <w:r w:rsidRPr="00CE5FA4">
              <w:rPr>
                <w:rFonts w:ascii="Garamond" w:hAnsi="Garamond"/>
                <w:szCs w:val="24"/>
              </w:rPr>
              <w:t>, information, personal feelings, and knowledge with others</w:t>
            </w:r>
          </w:p>
        </w:tc>
        <w:tc>
          <w:tcPr>
            <w:tcW w:w="790" w:type="dxa"/>
            <w:vAlign w:val="center"/>
          </w:tcPr>
          <w:p w:rsidR="001A6F7D" w:rsidRPr="00EA589B" w:rsidRDefault="001A6F7D" w:rsidP="00892913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1A6F7D" w:rsidRPr="00EA589B" w:rsidRDefault="001A6F7D" w:rsidP="00892913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892913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CE5FA4" w:rsidTr="00892913">
        <w:trPr>
          <w:trHeight w:val="350"/>
        </w:trPr>
        <w:tc>
          <w:tcPr>
            <w:tcW w:w="8535" w:type="dxa"/>
            <w:shd w:val="clear" w:color="auto" w:fill="FFFFFF" w:themeFill="background1"/>
            <w:vAlign w:val="center"/>
          </w:tcPr>
          <w:p w:rsidR="001A6F7D" w:rsidRPr="00CE5FA4" w:rsidRDefault="001A6F7D" w:rsidP="00892913">
            <w:pPr>
              <w:ind w:left="-18" w:right="251" w:firstLine="0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 w:cs="Arial"/>
                <w:color w:val="000000"/>
                <w:szCs w:val="24"/>
              </w:rPr>
              <w:t>Recognize</w:t>
            </w:r>
            <w:r w:rsidRPr="00CE5FA4">
              <w:rPr>
                <w:rFonts w:ascii="Garamond" w:hAnsi="Garamond"/>
                <w:szCs w:val="24"/>
              </w:rPr>
              <w:t xml:space="preserve"> the importance of learning in their lives and their future</w:t>
            </w:r>
          </w:p>
        </w:tc>
        <w:tc>
          <w:tcPr>
            <w:tcW w:w="790" w:type="dxa"/>
            <w:vAlign w:val="center"/>
          </w:tcPr>
          <w:p w:rsidR="001A6F7D" w:rsidRPr="00EA589B" w:rsidRDefault="001A6F7D" w:rsidP="00892913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1A6F7D" w:rsidRPr="00EA589B" w:rsidRDefault="001A6F7D" w:rsidP="00892913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892913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CE5FA4" w:rsidTr="00892913">
        <w:trPr>
          <w:trHeight w:val="410"/>
        </w:trPr>
        <w:tc>
          <w:tcPr>
            <w:tcW w:w="8535" w:type="dxa"/>
            <w:shd w:val="clear" w:color="auto" w:fill="FFFFFF" w:themeFill="background1"/>
            <w:vAlign w:val="center"/>
          </w:tcPr>
          <w:p w:rsidR="001A6F7D" w:rsidRPr="00CE5FA4" w:rsidRDefault="001A6F7D" w:rsidP="00892913">
            <w:pPr>
              <w:ind w:left="-18" w:right="251" w:firstLine="0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szCs w:val="24"/>
              </w:rPr>
              <w:t>Set and achieve realistic learning goals for themselves</w:t>
            </w:r>
          </w:p>
        </w:tc>
        <w:tc>
          <w:tcPr>
            <w:tcW w:w="790" w:type="dxa"/>
            <w:vAlign w:val="center"/>
          </w:tcPr>
          <w:p w:rsidR="001A6F7D" w:rsidRPr="00EA589B" w:rsidRDefault="001A6F7D" w:rsidP="00892913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1A6F7D" w:rsidRPr="00EA589B" w:rsidRDefault="001A6F7D" w:rsidP="00892913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892913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CE5FA4" w:rsidTr="00892913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1A6F7D" w:rsidRPr="00CE5FA4" w:rsidRDefault="001A6F7D" w:rsidP="00892913">
            <w:pPr>
              <w:ind w:left="-18" w:right="251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Identify steps in setting and meeting goals</w:t>
            </w:r>
            <w:r w:rsidRPr="00CE5FA4">
              <w:rPr>
                <w:rFonts w:ascii="Garamond" w:hAnsi="Garamond" w:cs="Arial"/>
                <w:color w:val="000000"/>
                <w:szCs w:val="24"/>
              </w:rPr>
              <w:t xml:space="preserve"> </w:t>
            </w:r>
          </w:p>
        </w:tc>
        <w:tc>
          <w:tcPr>
            <w:tcW w:w="790" w:type="dxa"/>
            <w:vAlign w:val="center"/>
          </w:tcPr>
          <w:p w:rsidR="001A6F7D" w:rsidRPr="00EA589B" w:rsidRDefault="001A6F7D" w:rsidP="00892913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1A6F7D" w:rsidRPr="00EA589B" w:rsidRDefault="001A6F7D" w:rsidP="00892913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892913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CE5FA4" w:rsidTr="00892913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1A6F7D" w:rsidRPr="00CE5FA4" w:rsidRDefault="001A6F7D" w:rsidP="00892913">
            <w:pPr>
              <w:ind w:left="-18" w:firstLine="0"/>
              <w:rPr>
                <w:rFonts w:ascii="Garamond" w:hAnsi="Garamond"/>
                <w:szCs w:val="24"/>
              </w:rPr>
            </w:pPr>
            <w:r w:rsidRPr="00CE5FA4">
              <w:rPr>
                <w:rFonts w:ascii="Garamond" w:hAnsi="Garamond" w:cs="Arial"/>
                <w:color w:val="000000"/>
                <w:szCs w:val="24"/>
              </w:rPr>
              <w:t>Demonstrate</w:t>
            </w:r>
            <w:r w:rsidRPr="00CE5FA4">
              <w:rPr>
                <w:rFonts w:ascii="Garamond" w:hAnsi="Garamond"/>
                <w:szCs w:val="24"/>
              </w:rPr>
              <w:t xml:space="preserve"> effective work habits and organizational skills appropriate to their level of development</w:t>
            </w:r>
          </w:p>
        </w:tc>
        <w:tc>
          <w:tcPr>
            <w:tcW w:w="790" w:type="dxa"/>
            <w:vAlign w:val="center"/>
          </w:tcPr>
          <w:p w:rsidR="001A6F7D" w:rsidRPr="00EA589B" w:rsidRDefault="001A6F7D" w:rsidP="00892913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1A6F7D" w:rsidRPr="00EA589B" w:rsidRDefault="001A6F7D" w:rsidP="00892913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892913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CE5FA4" w:rsidTr="00892913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1A6F7D" w:rsidRPr="00CE5FA4" w:rsidRDefault="001A6F7D" w:rsidP="00892913">
            <w:pPr>
              <w:ind w:left="-18" w:firstLine="0"/>
              <w:rPr>
                <w:rFonts w:ascii="Garamond" w:hAnsi="Garamond"/>
                <w:szCs w:val="24"/>
              </w:rPr>
            </w:pPr>
            <w:r w:rsidRPr="00CE5FA4">
              <w:rPr>
                <w:rFonts w:ascii="Garamond" w:hAnsi="Garamond" w:cs="Arial"/>
                <w:color w:val="000000"/>
                <w:szCs w:val="24"/>
              </w:rPr>
              <w:t>Recognize</w:t>
            </w:r>
            <w:r w:rsidRPr="00CE5FA4">
              <w:rPr>
                <w:rFonts w:ascii="Garamond" w:hAnsi="Garamond"/>
                <w:szCs w:val="24"/>
              </w:rPr>
              <w:t xml:space="preserve"> the basic skills required in a variety of jobs in the community</w:t>
            </w:r>
          </w:p>
        </w:tc>
        <w:tc>
          <w:tcPr>
            <w:tcW w:w="790" w:type="dxa"/>
            <w:vAlign w:val="center"/>
          </w:tcPr>
          <w:p w:rsidR="001A6F7D" w:rsidRPr="00EA589B" w:rsidRDefault="001A6F7D" w:rsidP="00892913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1A6F7D" w:rsidRPr="00EA589B" w:rsidRDefault="001A6F7D" w:rsidP="00892913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892913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F7D" w:rsidRPr="00CE5FA4" w:rsidTr="00892913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1A6F7D" w:rsidRPr="00CE5FA4" w:rsidRDefault="001A6F7D" w:rsidP="00892913">
            <w:pPr>
              <w:ind w:left="-18" w:firstLine="0"/>
              <w:rPr>
                <w:rFonts w:ascii="Garamond" w:hAnsi="Garamond" w:cs="Arial"/>
                <w:color w:val="000000"/>
                <w:szCs w:val="24"/>
              </w:rPr>
            </w:pPr>
            <w:r w:rsidRPr="00DB694A">
              <w:rPr>
                <w:rFonts w:ascii="Garamond" w:hAnsi="Garamond"/>
                <w:szCs w:val="24"/>
              </w:rPr>
              <w:t>Work respectfully and constructively with others to achieve common goals</w:t>
            </w:r>
          </w:p>
        </w:tc>
        <w:tc>
          <w:tcPr>
            <w:tcW w:w="790" w:type="dxa"/>
            <w:vAlign w:val="center"/>
          </w:tcPr>
          <w:p w:rsidR="001A6F7D" w:rsidRPr="00EA589B" w:rsidRDefault="001A6F7D" w:rsidP="00892913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1A6F7D" w:rsidRPr="00EA589B" w:rsidRDefault="001A6F7D" w:rsidP="00892913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A6F7D" w:rsidRPr="00EA589B" w:rsidRDefault="001A6F7D" w:rsidP="00892913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1A6F7D" w:rsidRPr="00B3165F" w:rsidRDefault="001A6F7D" w:rsidP="001A6F7D">
      <w:pPr>
        <w:ind w:firstLine="0"/>
        <w:rPr>
          <w:rFonts w:ascii="Berlin Sans FB Demi" w:hAnsi="Berlin Sans FB Demi"/>
          <w:b/>
          <w:sz w:val="32"/>
          <w:szCs w:val="32"/>
        </w:rPr>
      </w:pPr>
    </w:p>
    <w:p w:rsidR="00086D97" w:rsidRPr="00551021" w:rsidRDefault="00242711" w:rsidP="00BF22AB">
      <w:pPr>
        <w:ind w:firstLine="0"/>
        <w:rPr>
          <w:rFonts w:ascii="Berlin Sans FB Demi" w:hAnsi="Berlin Sans FB Demi"/>
          <w:b/>
          <w:sz w:val="28"/>
        </w:rPr>
      </w:pPr>
      <w:r w:rsidRPr="00B82469">
        <w:rPr>
          <w:rFonts w:ascii="Berlin Sans FB Demi" w:hAnsi="Berlin Sans FB Demi"/>
          <w:b/>
          <w:sz w:val="28"/>
        </w:rPr>
        <w:t>Applied Design, Skills and Technologies</w:t>
      </w:r>
      <w:r w:rsidR="00381532" w:rsidRPr="00B82469">
        <w:rPr>
          <w:rFonts w:ascii="Berlin Sans FB Demi" w:hAnsi="Berlin Sans FB Demi"/>
          <w:b/>
          <w:sz w:val="28"/>
        </w:rPr>
        <w:t xml:space="preserve"> </w:t>
      </w:r>
    </w:p>
    <w:tbl>
      <w:tblPr>
        <w:tblStyle w:val="TableGrid"/>
        <w:tblW w:w="10890" w:type="dxa"/>
        <w:tblInd w:w="108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460"/>
        <w:gridCol w:w="810"/>
        <w:gridCol w:w="810"/>
        <w:gridCol w:w="810"/>
      </w:tblGrid>
      <w:tr w:rsidR="00843538" w:rsidRPr="00B82469" w:rsidTr="00E116EF">
        <w:trPr>
          <w:trHeight w:val="323"/>
        </w:trPr>
        <w:tc>
          <w:tcPr>
            <w:tcW w:w="8460" w:type="dxa"/>
            <w:shd w:val="clear" w:color="auto" w:fill="DBE5F1" w:themeFill="accent1" w:themeFillTint="33"/>
            <w:vAlign w:val="center"/>
          </w:tcPr>
          <w:p w:rsidR="00843538" w:rsidRPr="00B82469" w:rsidRDefault="00843538" w:rsidP="00BF22AB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BF22AB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BF22AB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BF22AB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843538" w:rsidRPr="00B82469" w:rsidTr="00E116EF">
        <w:trPr>
          <w:trHeight w:val="332"/>
        </w:trPr>
        <w:tc>
          <w:tcPr>
            <w:tcW w:w="8460" w:type="dxa"/>
          </w:tcPr>
          <w:p w:rsidR="00843538" w:rsidRPr="00B82469" w:rsidRDefault="00843538" w:rsidP="00BF22AB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 xml:space="preserve">Generate ideas from their experiences and interests 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E116EF">
        <w:trPr>
          <w:trHeight w:val="359"/>
        </w:trPr>
        <w:tc>
          <w:tcPr>
            <w:tcW w:w="8460" w:type="dxa"/>
          </w:tcPr>
          <w:p w:rsidR="00843538" w:rsidRPr="00B82469" w:rsidRDefault="00843538" w:rsidP="00BF22AB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Add to others’ ideas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E116EF">
        <w:trPr>
          <w:cantSplit/>
          <w:trHeight w:val="242"/>
        </w:trPr>
        <w:tc>
          <w:tcPr>
            <w:tcW w:w="8460" w:type="dxa"/>
          </w:tcPr>
          <w:p w:rsidR="00843538" w:rsidRPr="00B82469" w:rsidRDefault="00843538" w:rsidP="00BF22AB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Tell the story of designing and making their product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E116EF">
        <w:trPr>
          <w:cantSplit/>
          <w:trHeight w:val="602"/>
        </w:trPr>
        <w:tc>
          <w:tcPr>
            <w:tcW w:w="8460" w:type="dxa"/>
          </w:tcPr>
          <w:p w:rsidR="00843538" w:rsidRPr="00B82469" w:rsidRDefault="00843538" w:rsidP="00BF22AB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Reflect on their ability to work effectively both as individuals and collaboratively in a group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E116EF">
        <w:trPr>
          <w:cantSplit/>
          <w:trHeight w:val="620"/>
        </w:trPr>
        <w:tc>
          <w:tcPr>
            <w:tcW w:w="8460" w:type="dxa"/>
          </w:tcPr>
          <w:p w:rsidR="00843538" w:rsidRPr="00B82469" w:rsidRDefault="00843538" w:rsidP="00BF22AB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Identify how their product contributes to the individual, family, community, and/or environment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BF22A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086D97" w:rsidRPr="00B82469" w:rsidRDefault="00086D97" w:rsidP="00BF22AB">
      <w:pPr>
        <w:ind w:firstLine="0"/>
        <w:rPr>
          <w:rFonts w:ascii="Garamond" w:hAnsi="Garamond"/>
        </w:rPr>
      </w:pPr>
      <w:bookmarkStart w:id="0" w:name="_GoBack"/>
      <w:bookmarkEnd w:id="0"/>
    </w:p>
    <w:sectPr w:rsidR="00086D97" w:rsidRPr="00B82469" w:rsidSect="00086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5FF"/>
    <w:multiLevelType w:val="multilevel"/>
    <w:tmpl w:val="D85615C2"/>
    <w:lvl w:ilvl="0">
      <w:start w:val="1"/>
      <w:numFmt w:val="bullet"/>
      <w:lvlText w:val="●"/>
      <w:lvlJc w:val="left"/>
      <w:pPr>
        <w:ind w:left="-540" w:hanging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" w:hanging="1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900" w:firstLine="5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620" w:firstLine="12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340" w:firstLine="19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60" w:firstLine="2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780" w:firstLine="34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500" w:firstLine="41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220" w:firstLine="4860"/>
      </w:pPr>
      <w:rPr>
        <w:rFonts w:ascii="Arial" w:eastAsia="Arial" w:hAnsi="Arial" w:cs="Arial"/>
      </w:rPr>
    </w:lvl>
  </w:abstractNum>
  <w:abstractNum w:abstractNumId="1" w15:restartNumberingAfterBreak="0">
    <w:nsid w:val="0C4E3259"/>
    <w:multiLevelType w:val="multilevel"/>
    <w:tmpl w:val="8D4AB7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FAA67BB"/>
    <w:multiLevelType w:val="hybridMultilevel"/>
    <w:tmpl w:val="79EA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F732B"/>
    <w:multiLevelType w:val="multilevel"/>
    <w:tmpl w:val="F33AA2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2E848EC"/>
    <w:multiLevelType w:val="hybridMultilevel"/>
    <w:tmpl w:val="AEC4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32241"/>
    <w:multiLevelType w:val="hybridMultilevel"/>
    <w:tmpl w:val="A054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97E5E"/>
    <w:multiLevelType w:val="multilevel"/>
    <w:tmpl w:val="42E0DC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767251D"/>
    <w:multiLevelType w:val="hybridMultilevel"/>
    <w:tmpl w:val="E428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6592A"/>
    <w:multiLevelType w:val="hybridMultilevel"/>
    <w:tmpl w:val="C9AA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C22F2"/>
    <w:multiLevelType w:val="hybridMultilevel"/>
    <w:tmpl w:val="14A8CD0C"/>
    <w:lvl w:ilvl="0" w:tplc="C8D4D9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97"/>
    <w:rsid w:val="00003A04"/>
    <w:rsid w:val="00042F4E"/>
    <w:rsid w:val="00054621"/>
    <w:rsid w:val="00056DF3"/>
    <w:rsid w:val="00066C03"/>
    <w:rsid w:val="00071D8F"/>
    <w:rsid w:val="000844DF"/>
    <w:rsid w:val="00086D97"/>
    <w:rsid w:val="000A5392"/>
    <w:rsid w:val="000C3A00"/>
    <w:rsid w:val="000C3B34"/>
    <w:rsid w:val="000C4C37"/>
    <w:rsid w:val="000F0226"/>
    <w:rsid w:val="000F6658"/>
    <w:rsid w:val="00122E39"/>
    <w:rsid w:val="00173450"/>
    <w:rsid w:val="0018383A"/>
    <w:rsid w:val="00185295"/>
    <w:rsid w:val="001A5E2C"/>
    <w:rsid w:val="001A6817"/>
    <w:rsid w:val="001A6F7D"/>
    <w:rsid w:val="001C6186"/>
    <w:rsid w:val="001E3AEB"/>
    <w:rsid w:val="00226272"/>
    <w:rsid w:val="00232A76"/>
    <w:rsid w:val="00237496"/>
    <w:rsid w:val="00242711"/>
    <w:rsid w:val="00291AC2"/>
    <w:rsid w:val="002955F6"/>
    <w:rsid w:val="002A3798"/>
    <w:rsid w:val="002A4BA7"/>
    <w:rsid w:val="002B2588"/>
    <w:rsid w:val="002E7228"/>
    <w:rsid w:val="0030235B"/>
    <w:rsid w:val="003179ED"/>
    <w:rsid w:val="00340203"/>
    <w:rsid w:val="00352876"/>
    <w:rsid w:val="003575FC"/>
    <w:rsid w:val="003579BC"/>
    <w:rsid w:val="00381532"/>
    <w:rsid w:val="003913DE"/>
    <w:rsid w:val="003C2B24"/>
    <w:rsid w:val="003E3FC4"/>
    <w:rsid w:val="00410A79"/>
    <w:rsid w:val="00415E38"/>
    <w:rsid w:val="00421626"/>
    <w:rsid w:val="00467617"/>
    <w:rsid w:val="004A2281"/>
    <w:rsid w:val="004A52B6"/>
    <w:rsid w:val="004D06E1"/>
    <w:rsid w:val="004E05F9"/>
    <w:rsid w:val="005505DE"/>
    <w:rsid w:val="00551021"/>
    <w:rsid w:val="00551A08"/>
    <w:rsid w:val="0055324A"/>
    <w:rsid w:val="00554CAF"/>
    <w:rsid w:val="005A55CE"/>
    <w:rsid w:val="005B4E0B"/>
    <w:rsid w:val="005D46EA"/>
    <w:rsid w:val="005E24C4"/>
    <w:rsid w:val="006214DA"/>
    <w:rsid w:val="00684D18"/>
    <w:rsid w:val="006A5E46"/>
    <w:rsid w:val="006E2F94"/>
    <w:rsid w:val="007158B8"/>
    <w:rsid w:val="00744963"/>
    <w:rsid w:val="007520EB"/>
    <w:rsid w:val="00752FEE"/>
    <w:rsid w:val="00766A5F"/>
    <w:rsid w:val="007B7B3E"/>
    <w:rsid w:val="007D03A6"/>
    <w:rsid w:val="007D10BD"/>
    <w:rsid w:val="007D5C4E"/>
    <w:rsid w:val="0080097B"/>
    <w:rsid w:val="00827F7E"/>
    <w:rsid w:val="00843538"/>
    <w:rsid w:val="0085150C"/>
    <w:rsid w:val="008A0EAC"/>
    <w:rsid w:val="008A421B"/>
    <w:rsid w:val="008C4A7B"/>
    <w:rsid w:val="008D3341"/>
    <w:rsid w:val="008E3FBC"/>
    <w:rsid w:val="008F4046"/>
    <w:rsid w:val="00933C29"/>
    <w:rsid w:val="00944910"/>
    <w:rsid w:val="00946372"/>
    <w:rsid w:val="009545DC"/>
    <w:rsid w:val="00962A98"/>
    <w:rsid w:val="009705EF"/>
    <w:rsid w:val="009926B8"/>
    <w:rsid w:val="009961AE"/>
    <w:rsid w:val="009A6E95"/>
    <w:rsid w:val="009C6D3F"/>
    <w:rsid w:val="009D7497"/>
    <w:rsid w:val="009E061D"/>
    <w:rsid w:val="009E7B00"/>
    <w:rsid w:val="009E7F7B"/>
    <w:rsid w:val="009F0B92"/>
    <w:rsid w:val="00A2302C"/>
    <w:rsid w:val="00AA0AEC"/>
    <w:rsid w:val="00AC392C"/>
    <w:rsid w:val="00AC3F9B"/>
    <w:rsid w:val="00AF411D"/>
    <w:rsid w:val="00B3165F"/>
    <w:rsid w:val="00B4505A"/>
    <w:rsid w:val="00B50CBA"/>
    <w:rsid w:val="00B82469"/>
    <w:rsid w:val="00B84A16"/>
    <w:rsid w:val="00BB524D"/>
    <w:rsid w:val="00BE0E27"/>
    <w:rsid w:val="00BE18A0"/>
    <w:rsid w:val="00BF22AB"/>
    <w:rsid w:val="00C15FFF"/>
    <w:rsid w:val="00C225B5"/>
    <w:rsid w:val="00C359B1"/>
    <w:rsid w:val="00C6570E"/>
    <w:rsid w:val="00C71934"/>
    <w:rsid w:val="00CC0D48"/>
    <w:rsid w:val="00CD27FC"/>
    <w:rsid w:val="00CE5FA4"/>
    <w:rsid w:val="00D01D04"/>
    <w:rsid w:val="00D2518D"/>
    <w:rsid w:val="00D34498"/>
    <w:rsid w:val="00D67643"/>
    <w:rsid w:val="00D9521C"/>
    <w:rsid w:val="00DA36F9"/>
    <w:rsid w:val="00DB694A"/>
    <w:rsid w:val="00DB737E"/>
    <w:rsid w:val="00DC4035"/>
    <w:rsid w:val="00DD3EA2"/>
    <w:rsid w:val="00E06C13"/>
    <w:rsid w:val="00E116EF"/>
    <w:rsid w:val="00E301C9"/>
    <w:rsid w:val="00E3155F"/>
    <w:rsid w:val="00E75850"/>
    <w:rsid w:val="00E77F66"/>
    <w:rsid w:val="00E80483"/>
    <w:rsid w:val="00E92DF3"/>
    <w:rsid w:val="00E93813"/>
    <w:rsid w:val="00EA589B"/>
    <w:rsid w:val="00EA5D7F"/>
    <w:rsid w:val="00EB189A"/>
    <w:rsid w:val="00F07605"/>
    <w:rsid w:val="00F811EE"/>
    <w:rsid w:val="00F81F83"/>
    <w:rsid w:val="00F91140"/>
    <w:rsid w:val="00FA168D"/>
    <w:rsid w:val="00FA312F"/>
    <w:rsid w:val="00FC7ED3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9501E0-EC5A-4234-AE76-1011295C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81532"/>
    <w:pPr>
      <w:numPr>
        <w:numId w:val="1"/>
      </w:numPr>
      <w:contextualSpacing/>
    </w:pPr>
    <w:rPr>
      <w:rFonts w:ascii="Calibri" w:eastAsia="Times New Roman" w:hAnsi="Calibr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235B"/>
    <w:pPr>
      <w:tabs>
        <w:tab w:val="center" w:pos="4320"/>
        <w:tab w:val="right" w:pos="8640"/>
      </w:tabs>
      <w:ind w:firstLine="0"/>
    </w:pPr>
    <w:rPr>
      <w:rFonts w:eastAsia="Times New Roman"/>
      <w:noProof/>
      <w:sz w:val="20"/>
      <w:szCs w:val="20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30235B"/>
    <w:rPr>
      <w:rFonts w:eastAsia="Times New Roman"/>
      <w:noProof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DB23-D9B3-429D-B8BE-659B1556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Nashira Birch</dc:creator>
  <cp:lastModifiedBy>Sarah Keenan</cp:lastModifiedBy>
  <cp:revision>4</cp:revision>
  <dcterms:created xsi:type="dcterms:W3CDTF">2018-04-24T22:13:00Z</dcterms:created>
  <dcterms:modified xsi:type="dcterms:W3CDTF">2019-06-19T22:47:00Z</dcterms:modified>
</cp:coreProperties>
</file>